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sz w:val="44"/>
          <w:szCs w:val="44"/>
        </w:rPr>
      </w:pPr>
    </w:p>
    <w:p>
      <w:pPr>
        <w:spacing w:line="584" w:lineRule="exact"/>
        <w:ind w:firstLine="720" w:firstLineChars="200"/>
        <w:jc w:val="center"/>
        <w:rPr>
          <w:rFonts w:hint="eastAsia" w:ascii="黑体" w:hAnsi="黑体" w:eastAsia="黑体" w:cs="黑体"/>
          <w:sz w:val="36"/>
          <w:szCs w:val="36"/>
        </w:rPr>
      </w:pPr>
      <w:r>
        <w:rPr>
          <w:rFonts w:hint="eastAsia" w:ascii="黑体" w:hAnsi="黑体" w:eastAsia="黑体" w:cs="黑体"/>
          <w:bCs/>
          <w:sz w:val="36"/>
          <w:szCs w:val="36"/>
          <w:lang w:eastAsia="zh-CN"/>
        </w:rPr>
        <w:t>廊坊市</w:t>
      </w:r>
      <w:r>
        <w:rPr>
          <w:rFonts w:hint="eastAsia" w:ascii="黑体" w:hAnsi="黑体" w:eastAsia="黑体" w:cs="黑体"/>
          <w:color w:val="000000"/>
          <w:sz w:val="36"/>
          <w:szCs w:val="36"/>
        </w:rPr>
        <w:t>文安县东都废旧塑料加工基地管理委员会</w:t>
      </w:r>
      <w:r>
        <w:rPr>
          <w:rFonts w:hint="eastAsia" w:ascii="黑体" w:hAnsi="黑体" w:eastAsia="黑体" w:cs="黑体"/>
          <w:sz w:val="36"/>
          <w:szCs w:val="36"/>
        </w:rPr>
        <w:t>202</w:t>
      </w:r>
      <w:r>
        <w:rPr>
          <w:rFonts w:hint="eastAsia" w:ascii="黑体" w:hAnsi="黑体" w:eastAsia="黑体" w:cs="黑体"/>
          <w:sz w:val="36"/>
          <w:szCs w:val="36"/>
          <w:lang w:val="en-US" w:eastAsia="zh-CN"/>
        </w:rPr>
        <w:t>2</w:t>
      </w:r>
      <w:r>
        <w:rPr>
          <w:rFonts w:hint="eastAsia" w:ascii="黑体" w:hAnsi="黑体" w:eastAsia="黑体" w:cs="黑体"/>
          <w:sz w:val="36"/>
          <w:szCs w:val="36"/>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按照《预算法》、《地方预决算公开操作规程》和《河北省省级预算公开办法》规定，现将廊坊市文安县</w:t>
      </w:r>
      <w:r>
        <w:rPr>
          <w:rFonts w:hint="eastAsia" w:ascii="仿宋" w:hAnsi="仿宋" w:eastAsia="仿宋" w:cs="仿宋"/>
          <w:sz w:val="32"/>
          <w:szCs w:val="32"/>
          <w:lang w:eastAsia="zh-CN"/>
        </w:rPr>
        <w:t>东都废旧塑料加工基地管理委员会</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pStyle w:val="31"/>
        <w:rPr>
          <w:rFonts w:hint="eastAsia" w:ascii="仿宋" w:hAnsi="仿宋" w:eastAsia="仿宋" w:cs="仿宋"/>
          <w:sz w:val="32"/>
          <w:szCs w:val="32"/>
        </w:rPr>
      </w:pPr>
      <w:r>
        <w:rPr>
          <w:rFonts w:ascii="Times New Roman" w:eastAsia="方正仿宋_GBK"/>
          <w:sz w:val="28"/>
        </w:rPr>
        <w:t xml:space="preserve"> </w:t>
      </w:r>
      <w:r>
        <w:rPr>
          <w:rFonts w:hint="eastAsia" w:ascii="仿宋" w:hAnsi="仿宋" w:eastAsia="仿宋" w:cs="仿宋"/>
          <w:sz w:val="32"/>
          <w:szCs w:val="32"/>
        </w:rPr>
        <w:t>1、贯彻落实县委、县政府的决议、指示，研究废旧塑料加工基地经济和社会发展的重大问题。</w:t>
      </w:r>
    </w:p>
    <w:p>
      <w:pPr>
        <w:pStyle w:val="31"/>
        <w:rPr>
          <w:rFonts w:hint="eastAsia" w:ascii="仿宋" w:hAnsi="仿宋" w:eastAsia="仿宋" w:cs="仿宋"/>
          <w:sz w:val="32"/>
          <w:szCs w:val="32"/>
        </w:rPr>
      </w:pPr>
      <w:r>
        <w:rPr>
          <w:rFonts w:hint="eastAsia" w:ascii="仿宋" w:hAnsi="仿宋" w:eastAsia="仿宋" w:cs="仿宋"/>
          <w:sz w:val="32"/>
          <w:szCs w:val="32"/>
        </w:rPr>
        <w:t>2、负责协调指导东都环保产业园参与对废旧塑料加工基地的规划建设、管理与服务。</w:t>
      </w:r>
    </w:p>
    <w:p>
      <w:pPr>
        <w:pStyle w:val="31"/>
        <w:rPr>
          <w:rFonts w:hint="eastAsia" w:ascii="仿宋" w:hAnsi="仿宋" w:eastAsia="仿宋" w:cs="仿宋"/>
          <w:sz w:val="32"/>
          <w:szCs w:val="32"/>
        </w:rPr>
      </w:pPr>
      <w:r>
        <w:rPr>
          <w:rFonts w:hint="eastAsia" w:ascii="仿宋" w:hAnsi="仿宋" w:eastAsia="仿宋" w:cs="仿宋"/>
          <w:sz w:val="32"/>
          <w:szCs w:val="32"/>
        </w:rPr>
        <w:t>3、负责废旧塑料加工基地的统筹规划和建设工作。</w:t>
      </w:r>
    </w:p>
    <w:p>
      <w:pPr>
        <w:pStyle w:val="31"/>
        <w:rPr>
          <w:rFonts w:hint="eastAsia" w:ascii="仿宋" w:hAnsi="仿宋" w:eastAsia="仿宋" w:cs="仿宋"/>
          <w:sz w:val="32"/>
          <w:szCs w:val="32"/>
        </w:rPr>
      </w:pPr>
      <w:r>
        <w:rPr>
          <w:rFonts w:hint="eastAsia" w:ascii="仿宋" w:hAnsi="仿宋" w:eastAsia="仿宋" w:cs="仿宋"/>
          <w:sz w:val="32"/>
          <w:szCs w:val="32"/>
        </w:rPr>
        <w:t>4、负责制定废旧塑料加工基地准入政策，指导东都环保产业园与入驻业户签订相关协议。</w:t>
      </w:r>
    </w:p>
    <w:p>
      <w:pPr>
        <w:pStyle w:val="31"/>
        <w:rPr>
          <w:rFonts w:hint="eastAsia" w:ascii="仿宋" w:hAnsi="仿宋" w:eastAsia="仿宋" w:cs="仿宋"/>
          <w:sz w:val="32"/>
          <w:szCs w:val="32"/>
        </w:rPr>
      </w:pPr>
      <w:r>
        <w:rPr>
          <w:rFonts w:hint="eastAsia" w:ascii="仿宋" w:hAnsi="仿宋" w:eastAsia="仿宋" w:cs="仿宋"/>
          <w:sz w:val="32"/>
          <w:szCs w:val="32"/>
        </w:rPr>
        <w:t>5、负责废旧塑料加工基地招商工作。</w:t>
      </w:r>
    </w:p>
    <w:p>
      <w:pPr>
        <w:pStyle w:val="31"/>
        <w:rPr>
          <w:rFonts w:hint="eastAsia" w:ascii="仿宋" w:hAnsi="仿宋" w:eastAsia="仿宋" w:cs="仿宋"/>
          <w:sz w:val="32"/>
          <w:szCs w:val="32"/>
        </w:rPr>
      </w:pPr>
      <w:r>
        <w:rPr>
          <w:rFonts w:hint="eastAsia" w:ascii="仿宋" w:hAnsi="仿宋" w:eastAsia="仿宋" w:cs="仿宋"/>
          <w:sz w:val="32"/>
          <w:szCs w:val="32"/>
        </w:rPr>
        <w:t>6、负责协调落实相关扶持政策，协调有关部门做好政策宣传、规划编制等相关工作。</w:t>
      </w:r>
    </w:p>
    <w:p>
      <w:pPr>
        <w:pStyle w:val="31"/>
        <w:rPr>
          <w:rFonts w:hint="eastAsia" w:ascii="仿宋" w:hAnsi="仿宋" w:eastAsia="仿宋" w:cs="仿宋"/>
          <w:sz w:val="32"/>
          <w:szCs w:val="32"/>
        </w:rPr>
      </w:pPr>
      <w:r>
        <w:rPr>
          <w:rFonts w:hint="eastAsia" w:ascii="仿宋" w:hAnsi="仿宋" w:eastAsia="仿宋" w:cs="仿宋"/>
          <w:sz w:val="32"/>
          <w:szCs w:val="32"/>
        </w:rPr>
        <w:t>7、负责废旧塑料加工基地的环境保护、安全生产和信访维稳工作。</w:t>
      </w:r>
    </w:p>
    <w:p>
      <w:pPr>
        <w:pStyle w:val="31"/>
        <w:rPr>
          <w:rFonts w:hint="eastAsia" w:ascii="仿宋" w:hAnsi="仿宋" w:eastAsia="仿宋" w:cs="仿宋"/>
          <w:sz w:val="32"/>
          <w:szCs w:val="32"/>
        </w:rPr>
      </w:pPr>
      <w:r>
        <w:rPr>
          <w:rFonts w:hint="eastAsia" w:ascii="仿宋" w:hAnsi="仿宋" w:eastAsia="仿宋" w:cs="仿宋"/>
          <w:sz w:val="32"/>
          <w:szCs w:val="32"/>
        </w:rPr>
        <w:t>8、负责废旧塑料加工基地的日常监督管理，为入驻业户做好相关服务工作。</w:t>
      </w:r>
    </w:p>
    <w:p>
      <w:pPr>
        <w:pStyle w:val="31"/>
        <w:rPr>
          <w:rFonts w:hint="eastAsia" w:ascii="仿宋" w:hAnsi="仿宋" w:eastAsia="仿宋" w:cs="仿宋"/>
          <w:sz w:val="32"/>
          <w:szCs w:val="32"/>
          <w:lang w:eastAsia="zh-CN"/>
        </w:rPr>
        <w:sectPr>
          <w:footerReference r:id="rId3" w:type="default"/>
          <w:pgSz w:w="11907" w:h="16839"/>
          <w:pgMar w:top="1531" w:right="1134" w:bottom="1474" w:left="1134" w:header="851" w:footer="992" w:gutter="0"/>
          <w:pgNumType w:start="1"/>
          <w:cols w:space="425" w:num="1"/>
          <w:docGrid w:type="lines" w:linePitch="312" w:charSpace="0"/>
        </w:sectPr>
      </w:pPr>
      <w:r>
        <w:rPr>
          <w:rFonts w:hint="eastAsia" w:ascii="仿宋" w:hAnsi="仿宋" w:eastAsia="仿宋" w:cs="仿宋"/>
          <w:sz w:val="32"/>
          <w:szCs w:val="32"/>
        </w:rPr>
        <w:t>9、负责县委、县政府交办的其他事项</w:t>
      </w:r>
      <w:r>
        <w:rPr>
          <w:rFonts w:hint="eastAsia" w:ascii="仿宋" w:hAnsi="仿宋" w:eastAsia="仿宋" w:cs="仿宋"/>
          <w:sz w:val="32"/>
          <w:szCs w:val="32"/>
          <w:lang w:eastAsia="zh-CN"/>
        </w:rPr>
        <w:t>。</w:t>
      </w:r>
    </w:p>
    <w:p>
      <w:pPr>
        <w:autoSpaceDE w:val="0"/>
        <w:autoSpaceDN w:val="0"/>
        <w:adjustRightInd w:val="0"/>
        <w:spacing w:line="584" w:lineRule="exact"/>
        <w:ind w:firstLine="643" w:firstLineChars="200"/>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1"/>
        <w:gridCol w:w="1275"/>
        <w:gridCol w:w="1425"/>
        <w:gridCol w:w="2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541"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27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425"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51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541" w:type="dxa"/>
            <w:vMerge w:val="continue"/>
            <w:vAlign w:val="center"/>
          </w:tcPr>
          <w:p>
            <w:pPr>
              <w:spacing w:line="584" w:lineRule="exact"/>
              <w:jc w:val="left"/>
              <w:outlineLvl w:val="0"/>
              <w:rPr>
                <w:rFonts w:ascii="Times New Roman" w:hAnsi="Times New Roman" w:eastAsia="仿宋_GB2312"/>
                <w:szCs w:val="24"/>
              </w:rPr>
            </w:pPr>
          </w:p>
        </w:tc>
        <w:tc>
          <w:tcPr>
            <w:tcW w:w="1275" w:type="dxa"/>
            <w:vMerge w:val="continue"/>
            <w:vAlign w:val="center"/>
          </w:tcPr>
          <w:p>
            <w:pPr>
              <w:spacing w:line="584" w:lineRule="exact"/>
              <w:jc w:val="left"/>
              <w:outlineLvl w:val="0"/>
              <w:rPr>
                <w:rFonts w:ascii="Times New Roman" w:hAnsi="Times New Roman" w:eastAsia="仿宋_GB2312"/>
                <w:szCs w:val="24"/>
              </w:rPr>
            </w:pPr>
          </w:p>
        </w:tc>
        <w:tc>
          <w:tcPr>
            <w:tcW w:w="1425" w:type="dxa"/>
            <w:vMerge w:val="continue"/>
            <w:vAlign w:val="center"/>
          </w:tcPr>
          <w:p>
            <w:pPr>
              <w:spacing w:line="584" w:lineRule="exact"/>
              <w:jc w:val="left"/>
              <w:outlineLvl w:val="0"/>
              <w:rPr>
                <w:rFonts w:ascii="Times New Roman" w:hAnsi="Times New Roman" w:eastAsia="仿宋_GB2312"/>
                <w:szCs w:val="24"/>
              </w:rPr>
            </w:pPr>
          </w:p>
        </w:tc>
        <w:tc>
          <w:tcPr>
            <w:tcW w:w="2514"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41"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 w:hAnsi="仿宋" w:eastAsia="仿宋" w:cs="仿宋"/>
                <w:sz w:val="24"/>
                <w:szCs w:val="24"/>
              </w:rPr>
              <w:t>文安县东都废旧塑料加工基地管理委员会</w:t>
            </w:r>
          </w:p>
        </w:tc>
        <w:tc>
          <w:tcPr>
            <w:tcW w:w="1275" w:type="dxa"/>
            <w:vAlign w:val="center"/>
          </w:tcPr>
          <w:p>
            <w:pPr>
              <w:pStyle w:val="9"/>
              <w:widowControl/>
              <w:spacing w:before="0" w:beforeAutospacing="0" w:after="0" w:afterAutospacing="0" w:line="405" w:lineRule="atLeast"/>
              <w:jc w:val="center"/>
              <w:rPr>
                <w:rFonts w:hint="eastAsia" w:ascii="Times New Roman" w:hAnsi="Times New Roman" w:eastAsia="仿宋_GB2312"/>
                <w:b/>
                <w:lang w:eastAsia="zh-CN"/>
              </w:rPr>
            </w:pPr>
            <w:r>
              <w:rPr>
                <w:rFonts w:hint="eastAsia" w:ascii="仿宋_GB2312" w:hAnsi="Arial" w:eastAsia="仿宋_GB2312" w:cs="Arial"/>
                <w:color w:val="333333"/>
                <w:szCs w:val="24"/>
                <w:shd w:val="clear" w:color="auto" w:fill="FFFFFF"/>
                <w:lang w:eastAsia="zh-CN"/>
              </w:rPr>
              <w:t>事业</w:t>
            </w:r>
          </w:p>
        </w:tc>
        <w:tc>
          <w:tcPr>
            <w:tcW w:w="1425" w:type="dxa"/>
            <w:vAlign w:val="center"/>
          </w:tcPr>
          <w:p>
            <w:pPr>
              <w:pStyle w:val="9"/>
              <w:widowControl/>
              <w:spacing w:before="0" w:beforeAutospacing="0" w:after="0" w:afterAutospacing="0" w:line="405" w:lineRule="atLeast"/>
              <w:jc w:val="center"/>
              <w:rPr>
                <w:rFonts w:hint="eastAsia" w:ascii="Times New Roman" w:hAnsi="Times New Roman" w:eastAsia="仿宋_GB2312"/>
                <w:b/>
                <w:lang w:eastAsia="zh-CN"/>
              </w:rPr>
            </w:pPr>
            <w:r>
              <w:rPr>
                <w:rFonts w:hint="eastAsia" w:ascii="仿宋_GB2312" w:hAnsi="Arial" w:eastAsia="仿宋_GB2312" w:cs="Arial"/>
                <w:color w:val="333333"/>
                <w:szCs w:val="24"/>
                <w:shd w:val="clear" w:color="auto" w:fill="FFFFFF"/>
                <w:lang w:eastAsia="zh-CN"/>
              </w:rPr>
              <w:t>股级</w:t>
            </w:r>
          </w:p>
        </w:tc>
        <w:tc>
          <w:tcPr>
            <w:tcW w:w="2514" w:type="dxa"/>
            <w:vAlign w:val="center"/>
          </w:tcPr>
          <w:p>
            <w:pPr>
              <w:pStyle w:val="9"/>
              <w:widowControl/>
              <w:spacing w:before="0" w:beforeAutospacing="0" w:after="0" w:afterAutospacing="0" w:line="405" w:lineRule="atLeast"/>
              <w:jc w:val="center"/>
              <w:rPr>
                <w:rFonts w:ascii="Times New Roman" w:hAnsi="Times New Roman" w:eastAsia="仿宋_GB2312"/>
                <w:b/>
              </w:rPr>
            </w:pPr>
            <w:r>
              <w:rPr>
                <w:rFonts w:hint="eastAsia" w:ascii="仿宋" w:hAnsi="仿宋" w:eastAsia="仿宋" w:cs="仿宋"/>
                <w:color w:val="484747"/>
                <w:kern w:val="0"/>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41" w:type="dxa"/>
            <w:vAlign w:val="center"/>
          </w:tcPr>
          <w:p>
            <w:pPr>
              <w:spacing w:line="584" w:lineRule="exact"/>
              <w:jc w:val="left"/>
              <w:rPr>
                <w:rFonts w:ascii="Times New Roman" w:hAnsi="Times New Roman" w:eastAsia="仿宋_GB2312"/>
              </w:rPr>
            </w:pPr>
          </w:p>
        </w:tc>
        <w:tc>
          <w:tcPr>
            <w:tcW w:w="1275" w:type="dxa"/>
            <w:vAlign w:val="center"/>
          </w:tcPr>
          <w:p>
            <w:pPr>
              <w:spacing w:line="584" w:lineRule="exact"/>
              <w:jc w:val="center"/>
              <w:rPr>
                <w:rFonts w:ascii="Times New Roman" w:hAnsi="Times New Roman" w:eastAsia="仿宋_GB2312"/>
              </w:rPr>
            </w:pPr>
          </w:p>
        </w:tc>
        <w:tc>
          <w:tcPr>
            <w:tcW w:w="1425" w:type="dxa"/>
            <w:vAlign w:val="center"/>
          </w:tcPr>
          <w:p>
            <w:pPr>
              <w:spacing w:line="584" w:lineRule="exact"/>
              <w:jc w:val="center"/>
              <w:rPr>
                <w:rFonts w:ascii="Times New Roman" w:hAnsi="Times New Roman" w:eastAsia="仿宋_GB2312"/>
              </w:rPr>
            </w:pPr>
          </w:p>
        </w:tc>
        <w:tc>
          <w:tcPr>
            <w:tcW w:w="2514"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541" w:type="dxa"/>
            <w:vAlign w:val="center"/>
          </w:tcPr>
          <w:p>
            <w:pPr>
              <w:spacing w:line="584" w:lineRule="exact"/>
              <w:jc w:val="left"/>
              <w:rPr>
                <w:rFonts w:ascii="Times New Roman" w:hAnsi="Times New Roman" w:eastAsia="仿宋_GB2312"/>
              </w:rPr>
            </w:pPr>
          </w:p>
        </w:tc>
        <w:tc>
          <w:tcPr>
            <w:tcW w:w="1275" w:type="dxa"/>
            <w:vAlign w:val="center"/>
          </w:tcPr>
          <w:p>
            <w:pPr>
              <w:spacing w:line="584" w:lineRule="exact"/>
              <w:jc w:val="center"/>
              <w:rPr>
                <w:rFonts w:ascii="Times New Roman" w:hAnsi="Times New Roman" w:eastAsia="仿宋_GB2312"/>
              </w:rPr>
            </w:pPr>
          </w:p>
        </w:tc>
        <w:tc>
          <w:tcPr>
            <w:tcW w:w="1425" w:type="dxa"/>
            <w:vAlign w:val="center"/>
          </w:tcPr>
          <w:p>
            <w:pPr>
              <w:spacing w:line="584" w:lineRule="exact"/>
              <w:jc w:val="center"/>
              <w:rPr>
                <w:rFonts w:ascii="Times New Roman" w:hAnsi="Times New Roman" w:eastAsia="仿宋_GB2312"/>
              </w:rPr>
            </w:pPr>
          </w:p>
        </w:tc>
        <w:tc>
          <w:tcPr>
            <w:tcW w:w="2514"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2</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646.52</w:t>
      </w:r>
      <w:r>
        <w:rPr>
          <w:rFonts w:hint="eastAsia" w:ascii="仿宋_GB2312" w:hAnsi="仿宋" w:eastAsia="仿宋_GB2312" w:cs="宋体"/>
          <w:color w:val="484747"/>
          <w:kern w:val="0"/>
          <w:sz w:val="32"/>
          <w:szCs w:val="32"/>
        </w:rPr>
        <w:t>万元，其中一般公共预算拨款</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618.52</w:t>
      </w:r>
      <w:r>
        <w:rPr>
          <w:rFonts w:hint="eastAsia" w:ascii="仿宋_GB2312" w:hAnsi="仿宋" w:eastAsia="仿宋_GB2312" w:cs="宋体"/>
          <w:color w:val="484747"/>
          <w:kern w:val="0"/>
          <w:sz w:val="32"/>
          <w:szCs w:val="32"/>
        </w:rPr>
        <w:t>万元，政府性基金收入</w:t>
      </w:r>
      <w:r>
        <w:rPr>
          <w:rFonts w:hint="eastAsia" w:ascii="仿宋_GB2312" w:hAnsi="仿宋" w:eastAsia="仿宋_GB2312" w:cs="宋体"/>
          <w:color w:val="484747"/>
          <w:kern w:val="0"/>
          <w:sz w:val="32"/>
          <w:szCs w:val="32"/>
          <w:lang w:val="en-US" w:eastAsia="zh-CN"/>
        </w:rPr>
        <w:t>28</w:t>
      </w:r>
      <w:r>
        <w:rPr>
          <w:rFonts w:hint="eastAsia" w:ascii="仿宋_GB2312" w:hAnsi="仿宋" w:eastAsia="仿宋_GB2312" w:cs="宋体"/>
          <w:color w:val="484747"/>
          <w:kern w:val="0"/>
          <w:sz w:val="32"/>
          <w:szCs w:val="32"/>
        </w:rPr>
        <w:t>万元，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hint="eastAsia" w:ascii="仿宋_GB2312" w:hAnsi="仿宋" w:eastAsia="仿宋_GB2312" w:cs="宋体"/>
          <w:color w:val="484747"/>
          <w:kern w:val="0"/>
          <w:sz w:val="32"/>
          <w:szCs w:val="32"/>
          <w:lang w:eastAsia="zh-CN"/>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东都废旧塑料加工基地管理委员会</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2</w:t>
      </w:r>
      <w:r>
        <w:rPr>
          <w:rFonts w:hint="eastAsia" w:ascii="仿宋_GB2312" w:hAnsi="仿宋" w:eastAsia="仿宋_GB2312" w:cs="宋体"/>
          <w:color w:val="484747"/>
          <w:kern w:val="0"/>
          <w:sz w:val="32"/>
          <w:szCs w:val="32"/>
        </w:rPr>
        <w:t>年支出预算为</w:t>
      </w:r>
      <w:r>
        <w:rPr>
          <w:rFonts w:hint="eastAsia" w:ascii="仿宋_GB2312" w:hAnsi="仿宋" w:eastAsia="仿宋_GB2312" w:cs="宋体"/>
          <w:color w:val="484747"/>
          <w:kern w:val="0"/>
          <w:sz w:val="32"/>
          <w:szCs w:val="32"/>
          <w:lang w:val="en-US" w:eastAsia="zh-CN"/>
        </w:rPr>
        <w:t>646.52</w:t>
      </w:r>
      <w:r>
        <w:rPr>
          <w:rFonts w:hint="eastAsia" w:ascii="仿宋_GB2312" w:hAnsi="仿宋" w:eastAsia="仿宋_GB2312" w:cs="宋体"/>
          <w:color w:val="484747"/>
          <w:kern w:val="0"/>
          <w:sz w:val="32"/>
          <w:szCs w:val="32"/>
        </w:rPr>
        <w:t>万元，其中基本支出</w:t>
      </w:r>
      <w:r>
        <w:rPr>
          <w:rFonts w:hint="eastAsia" w:ascii="仿宋_GB2312" w:hAnsi="仿宋" w:eastAsia="仿宋_GB2312" w:cs="宋体"/>
          <w:color w:val="484747"/>
          <w:kern w:val="0"/>
          <w:sz w:val="32"/>
          <w:szCs w:val="32"/>
          <w:lang w:val="en-US" w:eastAsia="zh-CN"/>
        </w:rPr>
        <w:t>111.92</w:t>
      </w:r>
      <w:r>
        <w:rPr>
          <w:rFonts w:hint="eastAsia" w:ascii="仿宋_GB2312" w:hAnsi="仿宋" w:eastAsia="仿宋_GB2312" w:cs="宋体"/>
          <w:color w:val="484747"/>
          <w:kern w:val="0"/>
          <w:sz w:val="32"/>
          <w:szCs w:val="32"/>
        </w:rPr>
        <w:t>万元包括人员经费</w:t>
      </w:r>
      <w:r>
        <w:rPr>
          <w:rFonts w:hint="eastAsia" w:ascii="仿宋_GB2312" w:hAnsi="仿宋" w:eastAsia="仿宋_GB2312" w:cs="宋体"/>
          <w:color w:val="484747"/>
          <w:kern w:val="0"/>
          <w:sz w:val="32"/>
          <w:szCs w:val="32"/>
          <w:lang w:val="en-US" w:eastAsia="zh-CN"/>
        </w:rPr>
        <w:t>111.92</w:t>
      </w:r>
      <w:r>
        <w:rPr>
          <w:rFonts w:hint="eastAsia" w:ascii="仿宋_GB2312" w:hAnsi="仿宋" w:eastAsia="仿宋_GB2312" w:cs="宋体"/>
          <w:color w:val="484747"/>
          <w:kern w:val="0"/>
          <w:sz w:val="32"/>
          <w:szCs w:val="32"/>
        </w:rPr>
        <w:t>万元和日常公用经费</w:t>
      </w:r>
      <w:r>
        <w:rPr>
          <w:rFonts w:hint="eastAsia" w:ascii="仿宋_GB2312" w:hAnsi="仿宋" w:eastAsia="仿宋_GB2312" w:cs="宋体"/>
          <w:color w:val="484747"/>
          <w:kern w:val="0"/>
          <w:sz w:val="32"/>
          <w:szCs w:val="32"/>
          <w:lang w:val="en-US" w:eastAsia="zh-CN"/>
        </w:rPr>
        <w:t>0</w:t>
      </w:r>
      <w:r>
        <w:rPr>
          <w:rFonts w:hint="eastAsia" w:ascii="仿宋_GB2312" w:hAnsi="仿宋" w:eastAsia="仿宋_GB2312" w:cs="宋体"/>
          <w:color w:val="484747"/>
          <w:kern w:val="0"/>
          <w:sz w:val="32"/>
          <w:szCs w:val="32"/>
        </w:rPr>
        <w:t>万元</w:t>
      </w:r>
      <w:r>
        <w:rPr>
          <w:rFonts w:ascii="仿宋_GB2312" w:hAnsi="仿宋" w:eastAsia="仿宋_GB2312" w:cs="宋体"/>
          <w:color w:val="484747"/>
          <w:kern w:val="0"/>
          <w:sz w:val="32"/>
          <w:szCs w:val="32"/>
        </w:rPr>
        <w:t>;</w:t>
      </w:r>
      <w:r>
        <w:rPr>
          <w:rFonts w:hint="eastAsia" w:ascii="仿宋_GB2312" w:hAnsi="仿宋" w:eastAsia="仿宋_GB2312" w:cs="宋体"/>
          <w:color w:val="484747"/>
          <w:kern w:val="0"/>
          <w:sz w:val="32"/>
          <w:szCs w:val="32"/>
        </w:rPr>
        <w:t>项目支出</w:t>
      </w:r>
      <w:r>
        <w:rPr>
          <w:rFonts w:hint="eastAsia" w:ascii="仿宋_GB2312" w:hAnsi="仿宋" w:eastAsia="仿宋_GB2312" w:cs="宋体"/>
          <w:color w:val="484747"/>
          <w:kern w:val="0"/>
          <w:sz w:val="32"/>
          <w:szCs w:val="32"/>
          <w:lang w:val="en-US" w:eastAsia="zh-CN"/>
        </w:rPr>
        <w:t>534.6</w:t>
      </w:r>
      <w:r>
        <w:rPr>
          <w:rFonts w:hint="eastAsia" w:ascii="仿宋_GB2312" w:hAnsi="仿宋" w:eastAsia="仿宋_GB2312" w:cs="宋体"/>
          <w:color w:val="484747"/>
          <w:kern w:val="0"/>
          <w:sz w:val="32"/>
          <w:szCs w:val="32"/>
        </w:rPr>
        <w:t>万元，</w:t>
      </w:r>
      <w:r>
        <w:rPr>
          <w:rFonts w:ascii="仿宋" w:hAnsi="仿宋" w:eastAsia="仿宋"/>
          <w:sz w:val="32"/>
          <w:szCs w:val="32"/>
        </w:rPr>
        <w:t>主要为</w:t>
      </w:r>
      <w:r>
        <w:rPr>
          <w:rFonts w:hint="eastAsia" w:ascii="仿宋" w:hAnsi="仿宋" w:eastAsia="仿宋"/>
          <w:sz w:val="32"/>
          <w:szCs w:val="32"/>
        </w:rPr>
        <w:t>职工补助</w:t>
      </w:r>
      <w:r>
        <w:rPr>
          <w:rFonts w:ascii="仿宋" w:hAnsi="仿宋" w:eastAsia="仿宋"/>
          <w:sz w:val="32"/>
          <w:szCs w:val="32"/>
        </w:rPr>
        <w:t>、</w:t>
      </w:r>
      <w:r>
        <w:rPr>
          <w:rFonts w:hint="eastAsia" w:ascii="仿宋" w:hAnsi="仿宋" w:eastAsia="仿宋"/>
          <w:sz w:val="32"/>
          <w:szCs w:val="32"/>
        </w:rPr>
        <w:t>专项经费</w:t>
      </w:r>
      <w:r>
        <w:rPr>
          <w:rFonts w:ascii="仿宋" w:hAnsi="仿宋" w:eastAsia="仿宋"/>
          <w:sz w:val="32"/>
          <w:szCs w:val="32"/>
        </w:rPr>
        <w:t>、</w:t>
      </w:r>
      <w:r>
        <w:rPr>
          <w:rFonts w:hint="eastAsia" w:ascii="仿宋" w:hAnsi="仿宋" w:eastAsia="仿宋"/>
          <w:sz w:val="32"/>
          <w:szCs w:val="32"/>
        </w:rPr>
        <w:t>公用经费</w:t>
      </w:r>
      <w:r>
        <w:rPr>
          <w:rFonts w:ascii="仿宋" w:hAnsi="仿宋" w:eastAsia="仿宋"/>
          <w:sz w:val="32"/>
          <w:szCs w:val="32"/>
        </w:rPr>
        <w:t>等</w:t>
      </w:r>
      <w:r>
        <w:rPr>
          <w:rFonts w:hint="eastAsia" w:ascii="仿宋_GB2312" w:hAnsi="仿宋" w:eastAsia="仿宋_GB2312" w:cs="宋体"/>
          <w:color w:val="484747"/>
          <w:kern w:val="0"/>
          <w:sz w:val="32"/>
          <w:szCs w:val="32"/>
          <w:lang w:eastAsia="zh-CN"/>
        </w:rPr>
        <w:t>项目。</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pStyle w:val="9"/>
        <w:shd w:val="clear" w:color="auto" w:fill="FFFFFF"/>
        <w:spacing w:before="0" w:beforeAutospacing="0" w:after="0" w:afterAutospacing="0" w:line="500" w:lineRule="exact"/>
        <w:ind w:firstLine="645"/>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年，我部门机关运行经费共计安排</w:t>
      </w:r>
      <w:r>
        <w:rPr>
          <w:rFonts w:hint="eastAsia" w:ascii="Times New Roman" w:hAnsi="Times New Roman" w:eastAsia="仿宋_GB2312"/>
          <w:sz w:val="32"/>
          <w:szCs w:val="32"/>
          <w:lang w:val="en-US" w:eastAsia="zh-CN"/>
        </w:rPr>
        <w:t>49.2</w:t>
      </w:r>
      <w:r>
        <w:rPr>
          <w:rFonts w:hint="eastAsia" w:ascii="Times New Roman" w:hAnsi="Times New Roman" w:eastAsia="仿宋_GB2312"/>
          <w:sz w:val="32"/>
          <w:szCs w:val="32"/>
        </w:rPr>
        <w:t>万元，</w:t>
      </w:r>
      <w:r>
        <w:rPr>
          <w:rFonts w:hint="eastAsia" w:ascii="仿宋" w:hAnsi="仿宋" w:eastAsia="仿宋" w:cs="仿宋_GB2312"/>
          <w:color w:val="333333"/>
          <w:sz w:val="32"/>
          <w:szCs w:val="32"/>
          <w:shd w:val="clear" w:color="auto" w:fill="FFFFFF"/>
        </w:rPr>
        <w:t>主要用于我单位办公区的日常维修、专用材料等日常运行支出</w:t>
      </w:r>
      <w:r>
        <w:rPr>
          <w:rFonts w:hint="eastAsia" w:ascii="Times New Roman" w:hAnsi="Times New Roman" w:eastAsia="仿宋_GB2312"/>
          <w:sz w:val="32"/>
          <w:szCs w:val="32"/>
        </w:rPr>
        <w:t>。</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年，我</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w:t>
      </w:r>
      <w:r>
        <w:rPr>
          <w:rFonts w:hint="eastAsia" w:ascii="Times New Roman" w:hAnsi="Times New Roman" w:eastAsia="仿宋_GB2312"/>
          <w:sz w:val="32"/>
          <w:szCs w:val="32"/>
          <w:lang w:eastAsia="zh-CN"/>
        </w:rPr>
        <w:t>行</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年相</w:t>
      </w:r>
      <w:r>
        <w:rPr>
          <w:rFonts w:hint="eastAsia" w:ascii="Times New Roman" w:hAnsi="Times New Roman" w:eastAsia="仿宋_GB2312"/>
          <w:sz w:val="32"/>
          <w:szCs w:val="32"/>
          <w:lang w:eastAsia="zh-CN"/>
        </w:rPr>
        <w:t>同。</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（一）总体绩效目标</w:t>
      </w:r>
    </w:p>
    <w:p>
      <w:pPr>
        <w:pStyle w:val="20"/>
        <w:rPr>
          <w:rFonts w:hint="eastAsia" w:ascii="仿宋" w:hAnsi="仿宋" w:eastAsia="仿宋" w:cs="仿宋"/>
          <w:sz w:val="32"/>
          <w:szCs w:val="32"/>
        </w:rPr>
      </w:pPr>
      <w:r>
        <w:rPr>
          <w:rFonts w:hint="eastAsia" w:ascii="仿宋" w:hAnsi="仿宋" w:eastAsia="仿宋" w:cs="仿宋"/>
          <w:sz w:val="32"/>
          <w:szCs w:val="32"/>
        </w:rPr>
        <w:t>突出招商引资上项目主基调，做优做强软硬发展环境，统筹协调底线工作规范化建设，以更加开放的思维抓班子带队伍，努力在园区建设、招商引资、对外形象、干部素质等方面取得新突破.破除唯条件论的保守思想，下大力气破解场区发展空间不足、招商引资人才不专业、存量企业发展质量不高、招商政策机制不健全等制约，通过到先进发达地区学习、园区国土空间规划调整、引进战略合作伙伴、委托专业机构代理招商以及存量企业腾笼换鸟等措施，力争在招商引资工作上取得新突破。通过园区托管、战略投资、园中园建设、品牌嫁接、腾笼换鸟等模式，在园区高质量高速度建设上实现新突破。</w:t>
      </w:r>
    </w:p>
    <w:p>
      <w:pPr>
        <w:spacing w:line="584" w:lineRule="exact"/>
        <w:ind w:firstLine="469" w:firstLineChars="146"/>
        <w:rPr>
          <w:rFonts w:ascii="楷体_GB2312" w:hAnsi="黑体" w:eastAsia="楷体_GB2312"/>
          <w:b/>
          <w:sz w:val="32"/>
          <w:szCs w:val="32"/>
        </w:rPr>
      </w:pPr>
      <w:r>
        <w:rPr>
          <w:rFonts w:hint="eastAsia" w:ascii="楷体_GB2312" w:hAnsi="黑体" w:eastAsia="楷体_GB2312"/>
          <w:b/>
          <w:sz w:val="32"/>
          <w:szCs w:val="32"/>
        </w:rPr>
        <w:t>（二）分项绩效目标</w:t>
      </w:r>
    </w:p>
    <w:p>
      <w:pPr>
        <w:pStyle w:val="32"/>
        <w:rPr>
          <w:rFonts w:hint="eastAsia" w:ascii="仿宋" w:hAnsi="仿宋" w:eastAsia="仿宋" w:cs="仿宋"/>
          <w:sz w:val="30"/>
          <w:szCs w:val="30"/>
        </w:rPr>
      </w:pPr>
      <w:r>
        <w:rPr>
          <w:rFonts w:hint="eastAsia" w:ascii="仿宋" w:hAnsi="仿宋" w:eastAsia="仿宋" w:cs="仿宋"/>
          <w:sz w:val="30"/>
          <w:szCs w:val="30"/>
        </w:rPr>
        <w:t>（一）园区基础设施提升</w:t>
      </w:r>
    </w:p>
    <w:p>
      <w:pPr>
        <w:pStyle w:val="32"/>
        <w:rPr>
          <w:rFonts w:hint="eastAsia" w:ascii="仿宋" w:hAnsi="仿宋" w:eastAsia="仿宋" w:cs="仿宋"/>
          <w:sz w:val="30"/>
          <w:szCs w:val="30"/>
        </w:rPr>
      </w:pPr>
      <w:r>
        <w:rPr>
          <w:rFonts w:hint="eastAsia" w:ascii="仿宋" w:hAnsi="仿宋" w:eastAsia="仿宋" w:cs="仿宋"/>
          <w:sz w:val="30"/>
          <w:szCs w:val="30"/>
        </w:rPr>
        <w:t>绩效目标：对园区绿化、亮化、企业外立面整体进行统一设计提升。</w:t>
      </w:r>
    </w:p>
    <w:p>
      <w:pPr>
        <w:pStyle w:val="32"/>
        <w:rPr>
          <w:rFonts w:hint="eastAsia" w:ascii="仿宋" w:hAnsi="仿宋" w:eastAsia="仿宋" w:cs="仿宋"/>
          <w:sz w:val="30"/>
          <w:szCs w:val="30"/>
        </w:rPr>
      </w:pPr>
      <w:r>
        <w:rPr>
          <w:rFonts w:hint="eastAsia" w:ascii="仿宋" w:hAnsi="仿宋" w:eastAsia="仿宋" w:cs="仿宋"/>
          <w:sz w:val="30"/>
          <w:szCs w:val="30"/>
        </w:rPr>
        <w:t>绩效指标：园区相关绿化亮化工程完成率≥95%。</w:t>
      </w:r>
    </w:p>
    <w:p>
      <w:pPr>
        <w:pStyle w:val="32"/>
        <w:rPr>
          <w:rFonts w:hint="eastAsia" w:ascii="仿宋" w:hAnsi="仿宋" w:eastAsia="仿宋" w:cs="仿宋"/>
          <w:sz w:val="30"/>
          <w:szCs w:val="30"/>
        </w:rPr>
      </w:pPr>
      <w:r>
        <w:rPr>
          <w:rFonts w:hint="eastAsia" w:ascii="仿宋" w:hAnsi="仿宋" w:eastAsia="仿宋" w:cs="仿宋"/>
          <w:sz w:val="30"/>
          <w:szCs w:val="30"/>
        </w:rPr>
        <w:t>（二）提高园区群众法律意识</w:t>
      </w:r>
    </w:p>
    <w:p>
      <w:pPr>
        <w:pStyle w:val="32"/>
        <w:rPr>
          <w:rFonts w:hint="eastAsia" w:ascii="仿宋" w:hAnsi="仿宋" w:eastAsia="仿宋" w:cs="仿宋"/>
          <w:sz w:val="30"/>
          <w:szCs w:val="30"/>
        </w:rPr>
      </w:pPr>
      <w:r>
        <w:rPr>
          <w:rFonts w:hint="eastAsia" w:ascii="仿宋" w:hAnsi="仿宋" w:eastAsia="仿宋" w:cs="仿宋"/>
          <w:sz w:val="30"/>
          <w:szCs w:val="30"/>
        </w:rPr>
        <w:t>绩效目标：提高园区群众法律意识和法律素质，增强法治化。管理水平，促进园区民主与法制建设。</w:t>
      </w:r>
    </w:p>
    <w:p>
      <w:pPr>
        <w:pStyle w:val="32"/>
        <w:rPr>
          <w:rFonts w:hint="eastAsia" w:ascii="仿宋" w:hAnsi="仿宋" w:eastAsia="仿宋" w:cs="仿宋"/>
          <w:sz w:val="30"/>
          <w:szCs w:val="30"/>
        </w:rPr>
      </w:pPr>
      <w:r>
        <w:rPr>
          <w:rFonts w:hint="eastAsia" w:ascii="仿宋" w:hAnsi="仿宋" w:eastAsia="仿宋" w:cs="仿宋"/>
          <w:sz w:val="30"/>
          <w:szCs w:val="30"/>
        </w:rPr>
        <w:t>绩效指标：组织主题宣传活动场次，网络舆情处置率=100%。</w:t>
      </w:r>
    </w:p>
    <w:p>
      <w:pPr>
        <w:pStyle w:val="32"/>
        <w:rPr>
          <w:rFonts w:hint="eastAsia" w:ascii="仿宋" w:hAnsi="仿宋" w:eastAsia="仿宋" w:cs="仿宋"/>
          <w:sz w:val="30"/>
          <w:szCs w:val="30"/>
        </w:rPr>
      </w:pPr>
      <w:r>
        <w:rPr>
          <w:rFonts w:hint="eastAsia" w:ascii="仿宋" w:hAnsi="仿宋" w:eastAsia="仿宋" w:cs="仿宋"/>
          <w:sz w:val="30"/>
          <w:szCs w:val="30"/>
        </w:rPr>
        <w:t>（三）项目招商引资工作</w:t>
      </w:r>
    </w:p>
    <w:p>
      <w:pPr>
        <w:pStyle w:val="32"/>
        <w:rPr>
          <w:rFonts w:hint="eastAsia" w:ascii="仿宋" w:hAnsi="仿宋" w:eastAsia="仿宋" w:cs="仿宋"/>
          <w:sz w:val="30"/>
          <w:szCs w:val="30"/>
        </w:rPr>
      </w:pPr>
      <w:r>
        <w:rPr>
          <w:rFonts w:hint="eastAsia" w:ascii="仿宋" w:hAnsi="仿宋" w:eastAsia="仿宋" w:cs="仿宋"/>
          <w:sz w:val="30"/>
          <w:szCs w:val="30"/>
        </w:rPr>
        <w:t>绩效目标：秉承“新兴新型、互利共赢、集群发展、科技智能”的发展理念，构建装配式（PC）产业集群、装配式轻体保温隔墙（ALC）产业集群、绿色智能建筑产业集群、新型建筑门窗、新兴建筑材料研发与交易产业集群。</w:t>
      </w:r>
    </w:p>
    <w:p>
      <w:pPr>
        <w:pStyle w:val="32"/>
        <w:rPr>
          <w:rFonts w:hint="eastAsia" w:ascii="仿宋" w:hAnsi="仿宋" w:eastAsia="仿宋" w:cs="仿宋"/>
          <w:sz w:val="30"/>
          <w:szCs w:val="30"/>
        </w:rPr>
      </w:pPr>
      <w:r>
        <w:rPr>
          <w:rFonts w:hint="eastAsia" w:ascii="仿宋" w:hAnsi="仿宋" w:eastAsia="仿宋" w:cs="仿宋"/>
          <w:sz w:val="30"/>
          <w:szCs w:val="30"/>
        </w:rPr>
        <w:t>绩效指标：招商项目工作任务完成率100%；组织参与招商活动不少于8次。</w:t>
      </w:r>
    </w:p>
    <w:p>
      <w:pPr>
        <w:pStyle w:val="32"/>
        <w:rPr>
          <w:rFonts w:hint="eastAsia" w:ascii="仿宋" w:hAnsi="仿宋" w:eastAsia="仿宋" w:cs="仿宋"/>
          <w:sz w:val="30"/>
          <w:szCs w:val="30"/>
        </w:rPr>
      </w:pPr>
      <w:r>
        <w:rPr>
          <w:rFonts w:hint="eastAsia" w:ascii="仿宋" w:hAnsi="仿宋" w:eastAsia="仿宋" w:cs="仿宋"/>
          <w:sz w:val="30"/>
          <w:szCs w:val="30"/>
        </w:rPr>
        <w:t>（四）保持信访稳定</w:t>
      </w:r>
    </w:p>
    <w:p>
      <w:pPr>
        <w:pStyle w:val="32"/>
        <w:rPr>
          <w:rFonts w:hint="eastAsia" w:ascii="仿宋" w:hAnsi="仿宋" w:eastAsia="仿宋" w:cs="仿宋"/>
          <w:sz w:val="30"/>
          <w:szCs w:val="30"/>
        </w:rPr>
      </w:pPr>
      <w:r>
        <w:rPr>
          <w:rFonts w:hint="eastAsia" w:ascii="仿宋" w:hAnsi="仿宋" w:eastAsia="仿宋" w:cs="仿宋"/>
          <w:sz w:val="30"/>
          <w:szCs w:val="30"/>
        </w:rPr>
        <w:t>绩效目标：调解园区企业相关劳动人事纠纷。</w:t>
      </w:r>
    </w:p>
    <w:p>
      <w:pPr>
        <w:pStyle w:val="32"/>
        <w:rPr>
          <w:rFonts w:hint="eastAsia" w:ascii="仿宋" w:hAnsi="仿宋" w:eastAsia="仿宋" w:cs="仿宋"/>
          <w:sz w:val="30"/>
          <w:szCs w:val="30"/>
        </w:rPr>
      </w:pPr>
      <w:r>
        <w:rPr>
          <w:rFonts w:hint="eastAsia" w:ascii="仿宋" w:hAnsi="仿宋" w:eastAsia="仿宋" w:cs="仿宋"/>
          <w:sz w:val="30"/>
          <w:szCs w:val="30"/>
        </w:rPr>
        <w:t>绩效指标：劳动纠纷调解率≥98%。</w:t>
      </w:r>
    </w:p>
    <w:p>
      <w:pPr>
        <w:pStyle w:val="32"/>
        <w:rPr>
          <w:rFonts w:hint="eastAsia" w:ascii="仿宋" w:hAnsi="仿宋" w:eastAsia="仿宋" w:cs="仿宋"/>
          <w:sz w:val="30"/>
          <w:szCs w:val="30"/>
        </w:rPr>
      </w:pPr>
      <w:r>
        <w:rPr>
          <w:rFonts w:hint="eastAsia" w:ascii="仿宋" w:hAnsi="仿宋" w:eastAsia="仿宋" w:cs="仿宋"/>
          <w:sz w:val="30"/>
          <w:szCs w:val="30"/>
        </w:rPr>
        <w:t>（五）加强财务预决算管理</w:t>
      </w:r>
    </w:p>
    <w:p>
      <w:pPr>
        <w:pStyle w:val="32"/>
        <w:rPr>
          <w:rFonts w:hint="eastAsia" w:ascii="仿宋" w:hAnsi="仿宋" w:eastAsia="仿宋" w:cs="仿宋"/>
          <w:sz w:val="30"/>
          <w:szCs w:val="30"/>
        </w:rPr>
      </w:pPr>
      <w:r>
        <w:rPr>
          <w:rFonts w:hint="eastAsia" w:ascii="仿宋" w:hAnsi="仿宋" w:eastAsia="仿宋" w:cs="仿宋"/>
          <w:sz w:val="30"/>
          <w:szCs w:val="30"/>
        </w:rPr>
        <w:t>绩效目标：编制园区年度财政预算并组织执行；管理和监督园区财政收支。</w:t>
      </w:r>
    </w:p>
    <w:p>
      <w:pPr>
        <w:pStyle w:val="32"/>
        <w:rPr>
          <w:rFonts w:hint="eastAsia" w:ascii="仿宋" w:hAnsi="仿宋" w:eastAsia="仿宋" w:cs="仿宋"/>
          <w:sz w:val="30"/>
          <w:szCs w:val="30"/>
        </w:rPr>
      </w:pPr>
      <w:r>
        <w:rPr>
          <w:rFonts w:hint="eastAsia" w:ascii="仿宋" w:hAnsi="仿宋" w:eastAsia="仿宋" w:cs="仿宋"/>
          <w:sz w:val="30"/>
          <w:szCs w:val="30"/>
        </w:rPr>
        <w:t>绩效指标：预决算编制和执行，监督监管财政收支资金利用率≥95%。</w:t>
      </w:r>
    </w:p>
    <w:p>
      <w:pPr>
        <w:pStyle w:val="32"/>
        <w:rPr>
          <w:rFonts w:hint="eastAsia" w:ascii="仿宋" w:hAnsi="仿宋" w:eastAsia="仿宋" w:cs="仿宋"/>
          <w:sz w:val="30"/>
          <w:szCs w:val="30"/>
        </w:rPr>
      </w:pPr>
      <w:r>
        <w:rPr>
          <w:rFonts w:hint="eastAsia" w:ascii="仿宋" w:hAnsi="仿宋" w:eastAsia="仿宋" w:cs="仿宋"/>
          <w:sz w:val="30"/>
          <w:szCs w:val="30"/>
        </w:rPr>
        <w:t>(六）加强安全生产管理</w:t>
      </w:r>
    </w:p>
    <w:p>
      <w:pPr>
        <w:pStyle w:val="32"/>
        <w:rPr>
          <w:rFonts w:hint="eastAsia" w:ascii="仿宋" w:hAnsi="仿宋" w:eastAsia="仿宋" w:cs="仿宋"/>
          <w:sz w:val="30"/>
          <w:szCs w:val="30"/>
        </w:rPr>
      </w:pPr>
      <w:r>
        <w:rPr>
          <w:rFonts w:hint="eastAsia" w:ascii="仿宋" w:hAnsi="仿宋" w:eastAsia="仿宋" w:cs="仿宋"/>
          <w:sz w:val="30"/>
          <w:szCs w:val="30"/>
        </w:rPr>
        <w:t>绩效目标：对园区企业安全生产监督管理；协调企业安全生产事故的调查处理工作，组织、指挥和协调安全生产救援工作，并完成矛盾纠纷排查。</w:t>
      </w:r>
    </w:p>
    <w:p>
      <w:pPr>
        <w:pStyle w:val="32"/>
        <w:rPr>
          <w:rFonts w:hint="eastAsia" w:ascii="仿宋" w:hAnsi="仿宋" w:eastAsia="仿宋" w:cs="仿宋"/>
          <w:sz w:val="30"/>
          <w:szCs w:val="30"/>
        </w:rPr>
      </w:pPr>
      <w:r>
        <w:rPr>
          <w:rFonts w:hint="eastAsia" w:ascii="仿宋" w:hAnsi="仿宋" w:eastAsia="仿宋" w:cs="仿宋"/>
          <w:sz w:val="30"/>
          <w:szCs w:val="30"/>
        </w:rPr>
        <w:t>绩效指标：园区内企业安全生产检查工作完成率 100%；安全监督工作任务完成率 100%；群众纠纷协调率、处理率、调解率 100%。</w:t>
      </w:r>
    </w:p>
    <w:p>
      <w:pPr>
        <w:spacing w:line="584" w:lineRule="exact"/>
        <w:ind w:firstLine="443" w:firstLineChars="147"/>
        <w:rPr>
          <w:rFonts w:hint="eastAsia" w:ascii="仿宋" w:hAnsi="仿宋" w:eastAsia="仿宋" w:cs="仿宋"/>
          <w:b/>
          <w:sz w:val="30"/>
          <w:szCs w:val="30"/>
        </w:rPr>
      </w:pPr>
      <w:r>
        <w:rPr>
          <w:rFonts w:hint="eastAsia" w:ascii="仿宋" w:hAnsi="仿宋" w:eastAsia="仿宋" w:cs="仿宋"/>
          <w:b/>
          <w:sz w:val="30"/>
          <w:szCs w:val="30"/>
        </w:rPr>
        <w:t>（三）工作保障措施</w:t>
      </w:r>
    </w:p>
    <w:p>
      <w:pPr>
        <w:pStyle w:val="21"/>
        <w:rPr>
          <w:rFonts w:hint="eastAsia" w:ascii="仿宋" w:hAnsi="仿宋" w:eastAsia="仿宋" w:cs="仿宋"/>
          <w:sz w:val="30"/>
          <w:szCs w:val="30"/>
        </w:rPr>
      </w:pPr>
      <w:r>
        <w:rPr>
          <w:rFonts w:hint="eastAsia" w:ascii="仿宋" w:hAnsi="仿宋" w:eastAsia="仿宋" w:cs="仿宋"/>
          <w:sz w:val="30"/>
          <w:szCs w:val="30"/>
        </w:rPr>
        <w:t>（一）完善制度建设，以党风廉政建设为主体，营造风清气正的氛围</w:t>
      </w:r>
    </w:p>
    <w:p>
      <w:pPr>
        <w:pStyle w:val="21"/>
        <w:rPr>
          <w:rFonts w:hint="eastAsia" w:ascii="仿宋" w:hAnsi="仿宋" w:eastAsia="仿宋" w:cs="仿宋"/>
          <w:sz w:val="30"/>
          <w:szCs w:val="30"/>
        </w:rPr>
      </w:pPr>
      <w:r>
        <w:rPr>
          <w:rFonts w:hint="eastAsia" w:ascii="仿宋" w:hAnsi="仿宋" w:eastAsia="仿宋" w:cs="仿宋"/>
          <w:sz w:val="30"/>
          <w:szCs w:val="30"/>
        </w:rPr>
        <w:t>一是加强理论修养，坚定理想信念。深入学习习近平新时代中国特色社会主义思想和党的十九大精神，守初心、担使命；二是加强党性修养，增强宗旨意识。树立正确的世界观、人生观、价值观和政绩观，及时清洗思想上的灰尘，问计于民、问需于民、问政于民，全心全意为人民服务，在思想上、行动上与党中央保持高度一致，把县委、政府的工作部署落地落实。</w:t>
      </w:r>
    </w:p>
    <w:p>
      <w:pPr>
        <w:pStyle w:val="21"/>
        <w:rPr>
          <w:rFonts w:hint="eastAsia" w:ascii="仿宋" w:hAnsi="仿宋" w:eastAsia="仿宋" w:cs="仿宋"/>
          <w:sz w:val="30"/>
          <w:szCs w:val="30"/>
        </w:rPr>
      </w:pPr>
      <w:r>
        <w:rPr>
          <w:rFonts w:hint="eastAsia" w:ascii="仿宋" w:hAnsi="仿宋" w:eastAsia="仿宋" w:cs="仿宋"/>
          <w:sz w:val="30"/>
          <w:szCs w:val="30"/>
        </w:rPr>
        <w:t>（二）加强支出管理</w:t>
      </w:r>
    </w:p>
    <w:p>
      <w:pPr>
        <w:pStyle w:val="21"/>
        <w:rPr>
          <w:rFonts w:hint="eastAsia" w:ascii="仿宋" w:hAnsi="仿宋" w:eastAsia="仿宋" w:cs="仿宋"/>
          <w:sz w:val="30"/>
          <w:szCs w:val="30"/>
        </w:rPr>
      </w:pPr>
      <w:r>
        <w:rPr>
          <w:rFonts w:hint="eastAsia" w:ascii="仿宋" w:hAnsi="仿宋" w:eastAsia="仿宋" w:cs="仿宋"/>
          <w:sz w:val="30"/>
          <w:szCs w:val="30"/>
        </w:rPr>
        <w:t>通过优化支出结构、编细编实预算、加快履行政府采购手续、尽快启动项目、及时支付资金、6 月底前细化代编预算、按规定及时下达资金等多种措施，确保支出进度达标。</w:t>
      </w:r>
    </w:p>
    <w:p>
      <w:pPr>
        <w:pStyle w:val="21"/>
        <w:rPr>
          <w:rFonts w:hint="eastAsia" w:ascii="仿宋" w:hAnsi="仿宋" w:eastAsia="仿宋" w:cs="仿宋"/>
          <w:sz w:val="30"/>
          <w:szCs w:val="30"/>
        </w:rPr>
      </w:pPr>
      <w:r>
        <w:rPr>
          <w:rFonts w:hint="eastAsia" w:ascii="仿宋" w:hAnsi="仿宋" w:eastAsia="仿宋" w:cs="仿宋"/>
          <w:sz w:val="30"/>
          <w:szCs w:val="30"/>
        </w:rPr>
        <w:t>（三）加强绩效运行监控</w:t>
      </w:r>
    </w:p>
    <w:p>
      <w:pPr>
        <w:pStyle w:val="21"/>
        <w:rPr>
          <w:rFonts w:hint="eastAsia" w:ascii="仿宋" w:hAnsi="仿宋" w:eastAsia="仿宋" w:cs="仿宋"/>
          <w:sz w:val="30"/>
          <w:szCs w:val="30"/>
        </w:rPr>
      </w:pPr>
      <w:r>
        <w:rPr>
          <w:rFonts w:hint="eastAsia" w:ascii="仿宋" w:hAnsi="仿宋" w:eastAsia="仿宋" w:cs="仿宋"/>
          <w:sz w:val="30"/>
          <w:szCs w:val="30"/>
        </w:rPr>
        <w:t>按要求开展绩效运行监控，发现问题及时采取措施，确保绩效目标如期保质实现。</w:t>
      </w:r>
    </w:p>
    <w:p>
      <w:pPr>
        <w:pStyle w:val="21"/>
        <w:rPr>
          <w:rFonts w:hint="eastAsia" w:ascii="仿宋" w:hAnsi="仿宋" w:eastAsia="仿宋" w:cs="仿宋"/>
          <w:sz w:val="30"/>
          <w:szCs w:val="30"/>
        </w:rPr>
      </w:pPr>
      <w:r>
        <w:rPr>
          <w:rFonts w:hint="eastAsia" w:ascii="仿宋" w:hAnsi="仿宋" w:eastAsia="仿宋" w:cs="仿宋"/>
          <w:sz w:val="30"/>
          <w:szCs w:val="30"/>
        </w:rPr>
        <w:t>（四）做好绩效自评</w:t>
      </w:r>
    </w:p>
    <w:p>
      <w:pPr>
        <w:pStyle w:val="21"/>
        <w:rPr>
          <w:rFonts w:hint="eastAsia" w:ascii="仿宋" w:hAnsi="仿宋" w:eastAsia="仿宋" w:cs="仿宋"/>
          <w:sz w:val="30"/>
          <w:szCs w:val="30"/>
        </w:rPr>
      </w:pPr>
      <w:r>
        <w:rPr>
          <w:rFonts w:hint="eastAsia" w:ascii="仿宋" w:hAnsi="仿宋" w:eastAsia="仿宋" w:cs="仿宋"/>
          <w:sz w:val="30"/>
          <w:szCs w:val="30"/>
        </w:rPr>
        <w:t>按要求开展上年度部门预算绩效自评和重点评价工作，对评价中发现的问题及时整改，调整优化支出结构，提高财政资金使用效益。</w:t>
      </w:r>
    </w:p>
    <w:p>
      <w:pPr>
        <w:pStyle w:val="21"/>
        <w:rPr>
          <w:rFonts w:hint="eastAsia" w:ascii="仿宋" w:hAnsi="仿宋" w:eastAsia="仿宋" w:cs="仿宋"/>
          <w:sz w:val="30"/>
          <w:szCs w:val="30"/>
        </w:rPr>
      </w:pPr>
      <w:r>
        <w:rPr>
          <w:rFonts w:hint="eastAsia" w:ascii="仿宋" w:hAnsi="仿宋" w:eastAsia="仿宋" w:cs="仿宋"/>
          <w:sz w:val="30"/>
          <w:szCs w:val="30"/>
        </w:rPr>
        <w:t>（五）规范财务资产管理。</w:t>
      </w:r>
    </w:p>
    <w:p>
      <w:pPr>
        <w:pStyle w:val="21"/>
        <w:rPr>
          <w:rFonts w:hint="eastAsia" w:ascii="仿宋" w:hAnsi="仿宋" w:eastAsia="仿宋" w:cs="仿宋"/>
          <w:sz w:val="30"/>
          <w:szCs w:val="30"/>
        </w:rPr>
      </w:pPr>
      <w:r>
        <w:rPr>
          <w:rFonts w:hint="eastAsia" w:ascii="仿宋" w:hAnsi="仿宋" w:eastAsia="仿宋" w:cs="仿宋"/>
          <w:sz w:val="30"/>
          <w:szCs w:val="30"/>
        </w:rPr>
        <w:t>完善财务管理制度，严格审批程序，加强固定资产登记、使用和报废处置管理，做到支出合理，物尽其用。</w:t>
      </w:r>
    </w:p>
    <w:p>
      <w:pPr>
        <w:pStyle w:val="21"/>
        <w:rPr>
          <w:rFonts w:hint="eastAsia" w:ascii="仿宋" w:hAnsi="仿宋" w:eastAsia="仿宋" w:cs="仿宋"/>
          <w:sz w:val="30"/>
          <w:szCs w:val="30"/>
        </w:rPr>
      </w:pPr>
      <w:r>
        <w:rPr>
          <w:rFonts w:hint="eastAsia" w:ascii="仿宋" w:hAnsi="仿宋" w:eastAsia="仿宋" w:cs="仿宋"/>
          <w:sz w:val="30"/>
          <w:szCs w:val="30"/>
        </w:rPr>
        <w:t>（六）加强内部监督</w:t>
      </w:r>
    </w:p>
    <w:p>
      <w:pPr>
        <w:pStyle w:val="21"/>
        <w:rPr>
          <w:rFonts w:hint="eastAsia" w:ascii="仿宋" w:hAnsi="仿宋" w:eastAsia="仿宋" w:cs="仿宋"/>
          <w:sz w:val="30"/>
          <w:szCs w:val="30"/>
        </w:rPr>
      </w:pPr>
      <w:r>
        <w:rPr>
          <w:rFonts w:hint="eastAsia" w:ascii="仿宋" w:hAnsi="仿宋" w:eastAsia="仿宋" w:cs="仿宋"/>
          <w:sz w:val="30"/>
          <w:szCs w:val="30"/>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rPr>
          <w:rFonts w:hint="eastAsia" w:ascii="仿宋" w:hAnsi="仿宋" w:eastAsia="仿宋" w:cs="仿宋"/>
          <w:sz w:val="30"/>
          <w:szCs w:val="30"/>
        </w:rPr>
      </w:pPr>
      <w:r>
        <w:rPr>
          <w:rFonts w:hint="eastAsia" w:ascii="仿宋" w:hAnsi="仿宋" w:eastAsia="仿宋" w:cs="仿宋"/>
          <w:sz w:val="30"/>
          <w:szCs w:val="30"/>
        </w:rPr>
        <w:t>（七）加强宣传培训调研</w:t>
      </w:r>
    </w:p>
    <w:p>
      <w:pPr>
        <w:pStyle w:val="21"/>
        <w:rPr>
          <w:rFonts w:hint="eastAsia" w:ascii="仿宋" w:hAnsi="仿宋" w:eastAsia="仿宋" w:cs="仿宋"/>
          <w:sz w:val="30"/>
          <w:szCs w:val="30"/>
        </w:rPr>
      </w:pPr>
      <w:r>
        <w:rPr>
          <w:rFonts w:hint="eastAsia" w:ascii="仿宋" w:hAnsi="仿宋" w:eastAsia="仿宋" w:cs="仿宋"/>
          <w:sz w:val="30"/>
          <w:szCs w:val="30"/>
        </w:rPr>
        <w:t>加强人员培训，提高本部门职工业务素质；加强调研，提出优化财政资金配置、提高资金使用效益的意见意见；加大宣传力度，强化预算绩效管理意识，促进预算绩效管理水平进一步提升。</w:t>
      </w:r>
    </w:p>
    <w:p>
      <w:pPr>
        <w:spacing w:line="584" w:lineRule="exact"/>
        <w:rPr>
          <w:rFonts w:hint="eastAsia" w:ascii="Times New Roman" w:hAnsi="黑体" w:eastAsia="黑体"/>
          <w:sz w:val="32"/>
          <w:szCs w:val="32"/>
        </w:rPr>
      </w:pPr>
    </w:p>
    <w:p>
      <w:pPr>
        <w:spacing w:line="584" w:lineRule="exact"/>
        <w:rPr>
          <w:rFonts w:hint="eastAsia" w:ascii="Times New Roman" w:hAnsi="黑体" w:eastAsia="黑体"/>
          <w:sz w:val="32"/>
          <w:szCs w:val="32"/>
        </w:rPr>
      </w:pPr>
    </w:p>
    <w:p>
      <w:pPr>
        <w:spacing w:line="584" w:lineRule="exact"/>
        <w:ind w:firstLine="640" w:firstLineChars="200"/>
        <w:rPr>
          <w:rFonts w:ascii="Times New Roman" w:hAnsi="黑体" w:eastAsia="黑体"/>
          <w:sz w:val="32"/>
          <w:szCs w:val="32"/>
        </w:rPr>
      </w:pPr>
      <w:r>
        <w:rPr>
          <w:rFonts w:hint="eastAsia" w:ascii="Times New Roman" w:hAnsi="黑体" w:eastAsia="黑体"/>
          <w:sz w:val="32"/>
          <w:szCs w:val="32"/>
        </w:rPr>
        <w:t>第二部分</w:t>
      </w:r>
      <w:r>
        <w:rPr>
          <w:rFonts w:ascii="Times New Roman" w:hAnsi="黑体" w:eastAsia="黑体"/>
          <w:sz w:val="32"/>
          <w:szCs w:val="32"/>
        </w:rPr>
        <w:t xml:space="preserve"> </w:t>
      </w:r>
      <w:r>
        <w:rPr>
          <w:rFonts w:hint="eastAsia" w:ascii="Times New Roman" w:hAnsi="黑体" w:eastAsia="黑体"/>
          <w:sz w:val="32"/>
          <w:szCs w:val="32"/>
        </w:rPr>
        <w:t>资金绩效目标</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1.文安县东都废旧塑料加工基地管理委员会黄甫农场办公经费绩效目标表</w:t>
      </w:r>
      <w:bookmarkEnd w:id="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项目编码</w:t>
            </w:r>
          </w:p>
        </w:tc>
        <w:tc>
          <w:tcPr>
            <w:tcW w:w="2608" w:type="dxa"/>
            <w:gridSpan w:val="2"/>
            <w:vAlign w:val="center"/>
          </w:tcPr>
          <w:p>
            <w:pPr>
              <w:pStyle w:val="25"/>
            </w:pPr>
            <w:r>
              <w:t>13102622P00237610256R</w:t>
            </w:r>
          </w:p>
        </w:tc>
        <w:tc>
          <w:tcPr>
            <w:tcW w:w="1587" w:type="dxa"/>
            <w:vAlign w:val="center"/>
          </w:tcPr>
          <w:p>
            <w:pPr>
              <w:pStyle w:val="24"/>
            </w:pPr>
            <w:r>
              <w:t>项目名称</w:t>
            </w:r>
          </w:p>
        </w:tc>
        <w:tc>
          <w:tcPr>
            <w:tcW w:w="4422" w:type="dxa"/>
            <w:gridSpan w:val="3"/>
            <w:vAlign w:val="center"/>
          </w:tcPr>
          <w:p>
            <w:pPr>
              <w:pStyle w:val="25"/>
            </w:pPr>
            <w:r>
              <w:t>文安县东都废旧塑料加工基地管理委员会黄甫农场办公经费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预算规模及资金用途</w:t>
            </w:r>
          </w:p>
        </w:tc>
        <w:tc>
          <w:tcPr>
            <w:tcW w:w="1276" w:type="dxa"/>
            <w:vAlign w:val="center"/>
          </w:tcPr>
          <w:p>
            <w:pPr>
              <w:pStyle w:val="24"/>
            </w:pPr>
            <w:r>
              <w:t>预算数</w:t>
            </w:r>
          </w:p>
        </w:tc>
        <w:tc>
          <w:tcPr>
            <w:tcW w:w="1332" w:type="dxa"/>
            <w:vAlign w:val="center"/>
          </w:tcPr>
          <w:p>
            <w:pPr>
              <w:pStyle w:val="25"/>
            </w:pPr>
            <w:r>
              <w:t>574000.00</w:t>
            </w:r>
          </w:p>
        </w:tc>
        <w:tc>
          <w:tcPr>
            <w:tcW w:w="1587" w:type="dxa"/>
            <w:vAlign w:val="center"/>
          </w:tcPr>
          <w:p>
            <w:pPr>
              <w:pStyle w:val="24"/>
            </w:pPr>
            <w:r>
              <w:t>其中：财政    资金</w:t>
            </w:r>
          </w:p>
        </w:tc>
        <w:tc>
          <w:tcPr>
            <w:tcW w:w="1304" w:type="dxa"/>
            <w:vAlign w:val="center"/>
          </w:tcPr>
          <w:p>
            <w:pPr>
              <w:pStyle w:val="25"/>
            </w:pPr>
            <w:r>
              <w:t>574000.00</w:t>
            </w:r>
          </w:p>
        </w:tc>
        <w:tc>
          <w:tcPr>
            <w:tcW w:w="1276" w:type="dxa"/>
            <w:vAlign w:val="center"/>
          </w:tcPr>
          <w:p>
            <w:pPr>
              <w:pStyle w:val="24"/>
            </w:pPr>
            <w:r>
              <w:t>其他资金</w:t>
            </w:r>
          </w:p>
        </w:tc>
        <w:tc>
          <w:tcPr>
            <w:tcW w:w="1843"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5"/>
            </w:pPr>
            <w:r>
              <w:t>决农场工作人员经费缺口增大为保证农场工作正常运行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资金支出计划（%）</w:t>
            </w:r>
          </w:p>
        </w:tc>
        <w:tc>
          <w:tcPr>
            <w:tcW w:w="2608" w:type="dxa"/>
            <w:gridSpan w:val="2"/>
            <w:vAlign w:val="center"/>
          </w:tcPr>
          <w:p>
            <w:pPr>
              <w:pStyle w:val="24"/>
            </w:pPr>
            <w:r>
              <w:t>3月底</w:t>
            </w:r>
          </w:p>
        </w:tc>
        <w:tc>
          <w:tcPr>
            <w:tcW w:w="1587" w:type="dxa"/>
            <w:vAlign w:val="center"/>
          </w:tcPr>
          <w:p>
            <w:pPr>
              <w:pStyle w:val="24"/>
            </w:pPr>
            <w:r>
              <w:t>6月底</w:t>
            </w:r>
          </w:p>
        </w:tc>
        <w:tc>
          <w:tcPr>
            <w:tcW w:w="1304" w:type="dxa"/>
            <w:vAlign w:val="center"/>
          </w:tcPr>
          <w:p>
            <w:pPr>
              <w:pStyle w:val="24"/>
            </w:pPr>
            <w:r>
              <w:t>10月底</w:t>
            </w:r>
          </w:p>
        </w:tc>
        <w:tc>
          <w:tcPr>
            <w:tcW w:w="3118"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6"/>
            </w:pPr>
            <w:r>
              <w:t>30%</w:t>
            </w:r>
          </w:p>
        </w:tc>
        <w:tc>
          <w:tcPr>
            <w:tcW w:w="1587" w:type="dxa"/>
            <w:vAlign w:val="center"/>
          </w:tcPr>
          <w:p>
            <w:pPr>
              <w:pStyle w:val="26"/>
            </w:pPr>
            <w:r>
              <w:t>60%</w:t>
            </w:r>
          </w:p>
        </w:tc>
        <w:tc>
          <w:tcPr>
            <w:tcW w:w="1304" w:type="dxa"/>
            <w:vAlign w:val="center"/>
          </w:tcPr>
          <w:p>
            <w:pPr>
              <w:pStyle w:val="26"/>
            </w:pPr>
            <w:r>
              <w:t>80%</w:t>
            </w:r>
          </w:p>
        </w:tc>
        <w:tc>
          <w:tcPr>
            <w:tcW w:w="3118"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绩效目标</w:t>
            </w:r>
          </w:p>
        </w:tc>
        <w:tc>
          <w:tcPr>
            <w:tcW w:w="8617" w:type="dxa"/>
            <w:gridSpan w:val="6"/>
            <w:vAlign w:val="center"/>
          </w:tcPr>
          <w:p>
            <w:pPr>
              <w:pStyle w:val="25"/>
            </w:pPr>
            <w:r>
              <w:t>1.实现解决农场工作正常运行。</w:t>
            </w:r>
          </w:p>
          <w:p>
            <w:pPr>
              <w:pStyle w:val="25"/>
            </w:pPr>
            <w:r>
              <w:t>2.解决农场办公经费缺口。</w:t>
            </w:r>
          </w:p>
          <w:p>
            <w:pPr>
              <w:pStyle w:val="25"/>
            </w:pPr>
            <w:r>
              <w:t>3.决农场工作人员经费缺口增大为保证农场工作正常运行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产出指标</w:t>
            </w:r>
          </w:p>
        </w:tc>
        <w:tc>
          <w:tcPr>
            <w:tcW w:w="1276" w:type="dxa"/>
            <w:vAlign w:val="center"/>
          </w:tcPr>
          <w:p>
            <w:pPr>
              <w:pStyle w:val="25"/>
            </w:pPr>
            <w:r>
              <w:t>数量指标</w:t>
            </w:r>
          </w:p>
        </w:tc>
        <w:tc>
          <w:tcPr>
            <w:tcW w:w="1332" w:type="dxa"/>
            <w:vAlign w:val="center"/>
          </w:tcPr>
          <w:p>
            <w:pPr>
              <w:pStyle w:val="25"/>
            </w:pPr>
            <w:r>
              <w:t>确保公用经费支出完成</w:t>
            </w:r>
          </w:p>
        </w:tc>
        <w:tc>
          <w:tcPr>
            <w:tcW w:w="2891" w:type="dxa"/>
            <w:vAlign w:val="center"/>
          </w:tcPr>
          <w:p>
            <w:pPr>
              <w:pStyle w:val="25"/>
            </w:pPr>
            <w:r>
              <w:t>对农场日常管理、确保工作完成</w:t>
            </w:r>
          </w:p>
        </w:tc>
        <w:tc>
          <w:tcPr>
            <w:tcW w:w="1276" w:type="dxa"/>
            <w:vAlign w:val="center"/>
          </w:tcPr>
          <w:p>
            <w:pPr>
              <w:pStyle w:val="25"/>
            </w:pPr>
            <w:r>
              <w:t>100%</w:t>
            </w:r>
          </w:p>
        </w:tc>
        <w:tc>
          <w:tcPr>
            <w:tcW w:w="1843" w:type="dxa"/>
            <w:vAlign w:val="center"/>
          </w:tcPr>
          <w:p>
            <w:pPr>
              <w:pStyle w:val="25"/>
            </w:pPr>
            <w:r>
              <w:t>按预算编制、历史数据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质量指标</w:t>
            </w:r>
          </w:p>
        </w:tc>
        <w:tc>
          <w:tcPr>
            <w:tcW w:w="1332" w:type="dxa"/>
            <w:vAlign w:val="center"/>
          </w:tcPr>
          <w:p>
            <w:pPr>
              <w:pStyle w:val="25"/>
            </w:pPr>
            <w:r>
              <w:t>运转保障率</w:t>
            </w:r>
          </w:p>
        </w:tc>
        <w:tc>
          <w:tcPr>
            <w:tcW w:w="2891" w:type="dxa"/>
            <w:vAlign w:val="center"/>
          </w:tcPr>
          <w:p>
            <w:pPr>
              <w:pStyle w:val="25"/>
            </w:pPr>
            <w:r>
              <w:t>各项日常工作保障率</w:t>
            </w:r>
          </w:p>
        </w:tc>
        <w:tc>
          <w:tcPr>
            <w:tcW w:w="1276" w:type="dxa"/>
            <w:vAlign w:val="center"/>
          </w:tcPr>
          <w:p>
            <w:pPr>
              <w:pStyle w:val="25"/>
            </w:pPr>
            <w:r>
              <w:t>100%</w:t>
            </w:r>
          </w:p>
        </w:tc>
        <w:tc>
          <w:tcPr>
            <w:tcW w:w="1843" w:type="dxa"/>
            <w:vAlign w:val="center"/>
          </w:tcPr>
          <w:p>
            <w:pPr>
              <w:pStyle w:val="25"/>
            </w:pPr>
            <w:r>
              <w:t>按预算编制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时效指标</w:t>
            </w:r>
          </w:p>
        </w:tc>
        <w:tc>
          <w:tcPr>
            <w:tcW w:w="1332" w:type="dxa"/>
            <w:vAlign w:val="center"/>
          </w:tcPr>
          <w:p>
            <w:pPr>
              <w:pStyle w:val="25"/>
            </w:pPr>
            <w:r>
              <w:t>经费保障及时性</w:t>
            </w:r>
          </w:p>
        </w:tc>
        <w:tc>
          <w:tcPr>
            <w:tcW w:w="2891" w:type="dxa"/>
            <w:vAlign w:val="center"/>
          </w:tcPr>
          <w:p>
            <w:pPr>
              <w:pStyle w:val="25"/>
            </w:pPr>
            <w:r>
              <w:t>及时保障各项日常办公需要</w:t>
            </w:r>
          </w:p>
        </w:tc>
        <w:tc>
          <w:tcPr>
            <w:tcW w:w="1276" w:type="dxa"/>
            <w:vAlign w:val="center"/>
          </w:tcPr>
          <w:p>
            <w:pPr>
              <w:pStyle w:val="25"/>
            </w:pPr>
            <w:r>
              <w:t>100%</w:t>
            </w:r>
          </w:p>
        </w:tc>
        <w:tc>
          <w:tcPr>
            <w:tcW w:w="1843" w:type="dxa"/>
            <w:vAlign w:val="center"/>
          </w:tcPr>
          <w:p>
            <w:pPr>
              <w:pStyle w:val="2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效益指标</w:t>
            </w:r>
          </w:p>
        </w:tc>
        <w:tc>
          <w:tcPr>
            <w:tcW w:w="1276" w:type="dxa"/>
            <w:vAlign w:val="center"/>
          </w:tcPr>
          <w:p>
            <w:pPr>
              <w:pStyle w:val="25"/>
            </w:pPr>
            <w:r>
              <w:t>社会效益指标</w:t>
            </w:r>
          </w:p>
        </w:tc>
        <w:tc>
          <w:tcPr>
            <w:tcW w:w="1332" w:type="dxa"/>
            <w:vAlign w:val="center"/>
          </w:tcPr>
          <w:p>
            <w:pPr>
              <w:pStyle w:val="25"/>
            </w:pPr>
            <w:r>
              <w:t>保障农场社会稳定</w:t>
            </w:r>
          </w:p>
        </w:tc>
        <w:tc>
          <w:tcPr>
            <w:tcW w:w="2891" w:type="dxa"/>
            <w:vAlign w:val="center"/>
          </w:tcPr>
          <w:p>
            <w:pPr>
              <w:pStyle w:val="25"/>
            </w:pPr>
            <w:r>
              <w:t>按上级要求完成信访维稳工作</w:t>
            </w:r>
          </w:p>
        </w:tc>
        <w:tc>
          <w:tcPr>
            <w:tcW w:w="1276" w:type="dxa"/>
            <w:vAlign w:val="center"/>
          </w:tcPr>
          <w:p>
            <w:pPr>
              <w:pStyle w:val="25"/>
            </w:pPr>
            <w:r>
              <w:t>100%</w:t>
            </w:r>
          </w:p>
        </w:tc>
        <w:tc>
          <w:tcPr>
            <w:tcW w:w="1843" w:type="dxa"/>
            <w:vAlign w:val="center"/>
          </w:tcPr>
          <w:p>
            <w:pPr>
              <w:pStyle w:val="2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社会效益指标</w:t>
            </w:r>
          </w:p>
        </w:tc>
        <w:tc>
          <w:tcPr>
            <w:tcW w:w="1332" w:type="dxa"/>
            <w:vAlign w:val="center"/>
          </w:tcPr>
          <w:p>
            <w:pPr>
              <w:pStyle w:val="25"/>
            </w:pPr>
            <w:r>
              <w:t>保障正常运转</w:t>
            </w:r>
          </w:p>
        </w:tc>
        <w:tc>
          <w:tcPr>
            <w:tcW w:w="2891" w:type="dxa"/>
            <w:vAlign w:val="center"/>
          </w:tcPr>
          <w:p>
            <w:pPr>
              <w:pStyle w:val="25"/>
            </w:pPr>
            <w:r>
              <w:t>保障日常办公需要，维持单位正常运转</w:t>
            </w:r>
          </w:p>
        </w:tc>
        <w:tc>
          <w:tcPr>
            <w:tcW w:w="1276" w:type="dxa"/>
            <w:vAlign w:val="center"/>
          </w:tcPr>
          <w:p>
            <w:pPr>
              <w:pStyle w:val="25"/>
            </w:pPr>
            <w:r>
              <w:t>100%</w:t>
            </w:r>
          </w:p>
        </w:tc>
        <w:tc>
          <w:tcPr>
            <w:tcW w:w="1843" w:type="dxa"/>
            <w:vAlign w:val="center"/>
          </w:tcPr>
          <w:p>
            <w:pPr>
              <w:pStyle w:val="2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满意度指标</w:t>
            </w:r>
          </w:p>
        </w:tc>
        <w:tc>
          <w:tcPr>
            <w:tcW w:w="1276" w:type="dxa"/>
            <w:vAlign w:val="center"/>
          </w:tcPr>
          <w:p>
            <w:pPr>
              <w:pStyle w:val="25"/>
            </w:pPr>
            <w:r>
              <w:t>服务对象满意度指标</w:t>
            </w:r>
          </w:p>
        </w:tc>
        <w:tc>
          <w:tcPr>
            <w:tcW w:w="1332" w:type="dxa"/>
            <w:vAlign w:val="center"/>
          </w:tcPr>
          <w:p>
            <w:pPr>
              <w:pStyle w:val="25"/>
            </w:pPr>
            <w:r>
              <w:t>在职工作人员满意度</w:t>
            </w:r>
          </w:p>
        </w:tc>
        <w:tc>
          <w:tcPr>
            <w:tcW w:w="2891" w:type="dxa"/>
            <w:vAlign w:val="center"/>
          </w:tcPr>
          <w:p>
            <w:pPr>
              <w:pStyle w:val="25"/>
            </w:pPr>
            <w:r>
              <w:t>满意度调查</w:t>
            </w:r>
          </w:p>
        </w:tc>
        <w:tc>
          <w:tcPr>
            <w:tcW w:w="1276" w:type="dxa"/>
            <w:vAlign w:val="center"/>
          </w:tcPr>
          <w:p>
            <w:pPr>
              <w:pStyle w:val="25"/>
            </w:pPr>
            <w:r>
              <w:t>≥97%</w:t>
            </w:r>
          </w:p>
        </w:tc>
        <w:tc>
          <w:tcPr>
            <w:tcW w:w="1843" w:type="dxa"/>
            <w:vAlign w:val="center"/>
          </w:tcPr>
          <w:p>
            <w:pPr>
              <w:pStyle w:val="25"/>
            </w:pPr>
            <w:r>
              <w:t>通过对在职工作人员问卷调查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服务对象满意度指标</w:t>
            </w:r>
          </w:p>
        </w:tc>
        <w:tc>
          <w:tcPr>
            <w:tcW w:w="1332" w:type="dxa"/>
            <w:vAlign w:val="center"/>
          </w:tcPr>
          <w:p>
            <w:pPr>
              <w:pStyle w:val="25"/>
            </w:pPr>
            <w:r>
              <w:t>农场辖区职工生活环境满意度</w:t>
            </w:r>
          </w:p>
        </w:tc>
        <w:tc>
          <w:tcPr>
            <w:tcW w:w="2891" w:type="dxa"/>
            <w:vAlign w:val="center"/>
          </w:tcPr>
          <w:p>
            <w:pPr>
              <w:pStyle w:val="25"/>
            </w:pPr>
            <w:r>
              <w:t>职工满意度调查</w:t>
            </w:r>
          </w:p>
        </w:tc>
        <w:tc>
          <w:tcPr>
            <w:tcW w:w="1276" w:type="dxa"/>
            <w:vAlign w:val="center"/>
          </w:tcPr>
          <w:p>
            <w:pPr>
              <w:pStyle w:val="25"/>
            </w:pPr>
            <w:r>
              <w:t>≥98%</w:t>
            </w:r>
          </w:p>
        </w:tc>
        <w:tc>
          <w:tcPr>
            <w:tcW w:w="1843" w:type="dxa"/>
            <w:vAlign w:val="center"/>
          </w:tcPr>
          <w:p>
            <w:pPr>
              <w:pStyle w:val="25"/>
            </w:pPr>
            <w:r>
              <w:t>通过对辖区职工问卷调查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2.文安县东都废旧塑料加工基地管理委员会黄甫农场果园南一号涵洞桥重建工程项目绩效目标表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项目编码</w:t>
            </w:r>
          </w:p>
        </w:tc>
        <w:tc>
          <w:tcPr>
            <w:tcW w:w="2608" w:type="dxa"/>
            <w:gridSpan w:val="2"/>
            <w:vAlign w:val="center"/>
          </w:tcPr>
          <w:p>
            <w:pPr>
              <w:pStyle w:val="25"/>
            </w:pPr>
            <w:r>
              <w:t>13102622P002376102337</w:t>
            </w:r>
          </w:p>
        </w:tc>
        <w:tc>
          <w:tcPr>
            <w:tcW w:w="1587" w:type="dxa"/>
            <w:vAlign w:val="center"/>
          </w:tcPr>
          <w:p>
            <w:pPr>
              <w:pStyle w:val="24"/>
            </w:pPr>
            <w:r>
              <w:t>项目名称</w:t>
            </w:r>
          </w:p>
        </w:tc>
        <w:tc>
          <w:tcPr>
            <w:tcW w:w="4422" w:type="dxa"/>
            <w:gridSpan w:val="3"/>
            <w:vAlign w:val="center"/>
          </w:tcPr>
          <w:p>
            <w:pPr>
              <w:pStyle w:val="25"/>
            </w:pPr>
            <w:r>
              <w:t>文安县东都废旧塑料加工基地管理委员会黄甫农场果园南一号涵洞桥重建工程项目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预算规模及资金用途</w:t>
            </w:r>
          </w:p>
        </w:tc>
        <w:tc>
          <w:tcPr>
            <w:tcW w:w="1276" w:type="dxa"/>
            <w:vAlign w:val="center"/>
          </w:tcPr>
          <w:p>
            <w:pPr>
              <w:pStyle w:val="24"/>
            </w:pPr>
            <w:r>
              <w:t>预算数</w:t>
            </w:r>
          </w:p>
        </w:tc>
        <w:tc>
          <w:tcPr>
            <w:tcW w:w="1332" w:type="dxa"/>
            <w:vAlign w:val="center"/>
          </w:tcPr>
          <w:p>
            <w:pPr>
              <w:pStyle w:val="25"/>
            </w:pPr>
            <w:r>
              <w:t>280000.00</w:t>
            </w:r>
          </w:p>
        </w:tc>
        <w:tc>
          <w:tcPr>
            <w:tcW w:w="1587" w:type="dxa"/>
            <w:vAlign w:val="center"/>
          </w:tcPr>
          <w:p>
            <w:pPr>
              <w:pStyle w:val="24"/>
            </w:pPr>
            <w:r>
              <w:t>其中：财政    资金</w:t>
            </w:r>
          </w:p>
        </w:tc>
        <w:tc>
          <w:tcPr>
            <w:tcW w:w="1304" w:type="dxa"/>
            <w:vAlign w:val="center"/>
          </w:tcPr>
          <w:p>
            <w:pPr>
              <w:pStyle w:val="25"/>
            </w:pPr>
            <w:r>
              <w:t>280000.00</w:t>
            </w:r>
          </w:p>
        </w:tc>
        <w:tc>
          <w:tcPr>
            <w:tcW w:w="1276" w:type="dxa"/>
            <w:vAlign w:val="center"/>
          </w:tcPr>
          <w:p>
            <w:pPr>
              <w:pStyle w:val="24"/>
            </w:pPr>
            <w:r>
              <w:t>其他资金</w:t>
            </w:r>
          </w:p>
        </w:tc>
        <w:tc>
          <w:tcPr>
            <w:tcW w:w="1843"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5"/>
            </w:pPr>
            <w:r>
              <w:t>修建临时道路长30米，桥梁涵洞工程宽7米、深1.5米。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资金支出计划（%）</w:t>
            </w:r>
          </w:p>
        </w:tc>
        <w:tc>
          <w:tcPr>
            <w:tcW w:w="2608" w:type="dxa"/>
            <w:gridSpan w:val="2"/>
            <w:vAlign w:val="center"/>
          </w:tcPr>
          <w:p>
            <w:pPr>
              <w:pStyle w:val="24"/>
            </w:pPr>
            <w:r>
              <w:t>3月底</w:t>
            </w:r>
          </w:p>
        </w:tc>
        <w:tc>
          <w:tcPr>
            <w:tcW w:w="1587" w:type="dxa"/>
            <w:vAlign w:val="center"/>
          </w:tcPr>
          <w:p>
            <w:pPr>
              <w:pStyle w:val="24"/>
            </w:pPr>
            <w:r>
              <w:t>6月底</w:t>
            </w:r>
          </w:p>
        </w:tc>
        <w:tc>
          <w:tcPr>
            <w:tcW w:w="1304" w:type="dxa"/>
            <w:vAlign w:val="center"/>
          </w:tcPr>
          <w:p>
            <w:pPr>
              <w:pStyle w:val="24"/>
            </w:pPr>
            <w:r>
              <w:t>10月底</w:t>
            </w:r>
          </w:p>
        </w:tc>
        <w:tc>
          <w:tcPr>
            <w:tcW w:w="3118"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6"/>
            </w:pPr>
            <w:r>
              <w:t>100%</w:t>
            </w:r>
          </w:p>
        </w:tc>
        <w:tc>
          <w:tcPr>
            <w:tcW w:w="1587" w:type="dxa"/>
            <w:vAlign w:val="center"/>
          </w:tcPr>
          <w:p>
            <w:pPr>
              <w:pStyle w:val="26"/>
            </w:pPr>
            <w:r>
              <w:t>100%</w:t>
            </w:r>
          </w:p>
        </w:tc>
        <w:tc>
          <w:tcPr>
            <w:tcW w:w="1304" w:type="dxa"/>
            <w:vAlign w:val="center"/>
          </w:tcPr>
          <w:p>
            <w:pPr>
              <w:pStyle w:val="26"/>
            </w:pPr>
            <w:r>
              <w:t>100%</w:t>
            </w:r>
          </w:p>
        </w:tc>
        <w:tc>
          <w:tcPr>
            <w:tcW w:w="3118"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绩效目标</w:t>
            </w:r>
          </w:p>
        </w:tc>
        <w:tc>
          <w:tcPr>
            <w:tcW w:w="8617" w:type="dxa"/>
            <w:gridSpan w:val="6"/>
            <w:vAlign w:val="center"/>
          </w:tcPr>
          <w:p>
            <w:pPr>
              <w:pStyle w:val="25"/>
            </w:pPr>
            <w:r>
              <w:t>1.通过修建涵洞桥解决农场二队出行安全。</w:t>
            </w:r>
          </w:p>
          <w:p>
            <w:pPr>
              <w:pStyle w:val="25"/>
            </w:pPr>
            <w:r>
              <w:t>2.用于果园南一号涵洞桥拆除重建。</w:t>
            </w:r>
          </w:p>
          <w:p>
            <w:pPr>
              <w:pStyle w:val="25"/>
            </w:pPr>
            <w:r>
              <w:t>3.确保为农场职工群众出行顺利。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产出指标</w:t>
            </w:r>
          </w:p>
        </w:tc>
        <w:tc>
          <w:tcPr>
            <w:tcW w:w="1276" w:type="dxa"/>
            <w:vAlign w:val="center"/>
          </w:tcPr>
          <w:p>
            <w:pPr>
              <w:pStyle w:val="25"/>
            </w:pPr>
            <w:r>
              <w:t>数量指标</w:t>
            </w:r>
          </w:p>
        </w:tc>
        <w:tc>
          <w:tcPr>
            <w:tcW w:w="1332" w:type="dxa"/>
            <w:vAlign w:val="center"/>
          </w:tcPr>
          <w:p>
            <w:pPr>
              <w:pStyle w:val="25"/>
            </w:pPr>
            <w:r>
              <w:t>建涵洞桥米</w:t>
            </w:r>
          </w:p>
        </w:tc>
        <w:tc>
          <w:tcPr>
            <w:tcW w:w="2891" w:type="dxa"/>
            <w:vAlign w:val="center"/>
          </w:tcPr>
          <w:p>
            <w:pPr>
              <w:pStyle w:val="25"/>
            </w:pPr>
            <w:r>
              <w:t>修建涵洞桥宽7米深1.5米</w:t>
            </w:r>
          </w:p>
        </w:tc>
        <w:tc>
          <w:tcPr>
            <w:tcW w:w="1276" w:type="dxa"/>
            <w:vAlign w:val="center"/>
          </w:tcPr>
          <w:p>
            <w:pPr>
              <w:pStyle w:val="25"/>
            </w:pPr>
            <w:r>
              <w:t>7米</w:t>
            </w:r>
          </w:p>
        </w:tc>
        <w:tc>
          <w:tcPr>
            <w:tcW w:w="1843" w:type="dxa"/>
            <w:vAlign w:val="center"/>
          </w:tcPr>
          <w:p>
            <w:pPr>
              <w:pStyle w:val="25"/>
            </w:pPr>
            <w:r>
              <w:t>文发改字（2019）46号关于黄甫农场果园南一号涵洞桥重建工程项目可行性研究报告的批复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质量指标</w:t>
            </w:r>
          </w:p>
        </w:tc>
        <w:tc>
          <w:tcPr>
            <w:tcW w:w="1332" w:type="dxa"/>
            <w:vAlign w:val="center"/>
          </w:tcPr>
          <w:p>
            <w:pPr>
              <w:pStyle w:val="25"/>
            </w:pPr>
            <w:r>
              <w:t>验收合格率</w:t>
            </w:r>
          </w:p>
        </w:tc>
        <w:tc>
          <w:tcPr>
            <w:tcW w:w="2891" w:type="dxa"/>
            <w:vAlign w:val="center"/>
          </w:tcPr>
          <w:p>
            <w:pPr>
              <w:pStyle w:val="25"/>
            </w:pPr>
            <w:r>
              <w:t>通过验收项目工程量占总工程的比例</w:t>
            </w:r>
          </w:p>
        </w:tc>
        <w:tc>
          <w:tcPr>
            <w:tcW w:w="1276" w:type="dxa"/>
            <w:vAlign w:val="center"/>
          </w:tcPr>
          <w:p>
            <w:pPr>
              <w:pStyle w:val="25"/>
            </w:pPr>
            <w:r>
              <w:t xml:space="preserve">100% </w:t>
            </w:r>
          </w:p>
        </w:tc>
        <w:tc>
          <w:tcPr>
            <w:tcW w:w="1843" w:type="dxa"/>
            <w:vAlign w:val="center"/>
          </w:tcPr>
          <w:p>
            <w:pPr>
              <w:pStyle w:val="25"/>
            </w:pPr>
            <w:r>
              <w:t>竣工验收鉴定书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时效指标</w:t>
            </w:r>
          </w:p>
        </w:tc>
        <w:tc>
          <w:tcPr>
            <w:tcW w:w="1332" w:type="dxa"/>
            <w:vAlign w:val="center"/>
          </w:tcPr>
          <w:p>
            <w:pPr>
              <w:pStyle w:val="25"/>
            </w:pPr>
            <w:r>
              <w:t>按时完成涵洞桥工程验收</w:t>
            </w:r>
          </w:p>
        </w:tc>
        <w:tc>
          <w:tcPr>
            <w:tcW w:w="2891" w:type="dxa"/>
            <w:vAlign w:val="center"/>
          </w:tcPr>
          <w:p>
            <w:pPr>
              <w:pStyle w:val="25"/>
            </w:pPr>
            <w:r>
              <w:t>按工程合同组织竣工验收工作，并出具验收报告</w:t>
            </w:r>
          </w:p>
        </w:tc>
        <w:tc>
          <w:tcPr>
            <w:tcW w:w="1276" w:type="dxa"/>
            <w:vAlign w:val="center"/>
          </w:tcPr>
          <w:p>
            <w:pPr>
              <w:pStyle w:val="25"/>
            </w:pPr>
            <w:r>
              <w:t>100%</w:t>
            </w:r>
          </w:p>
        </w:tc>
        <w:tc>
          <w:tcPr>
            <w:tcW w:w="1843" w:type="dxa"/>
            <w:vAlign w:val="center"/>
          </w:tcPr>
          <w:p>
            <w:pPr>
              <w:pStyle w:val="25"/>
            </w:pPr>
            <w:r>
              <w:t>竣工验收鉴定书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效益指标</w:t>
            </w:r>
          </w:p>
        </w:tc>
        <w:tc>
          <w:tcPr>
            <w:tcW w:w="1276" w:type="dxa"/>
            <w:vAlign w:val="center"/>
          </w:tcPr>
          <w:p>
            <w:pPr>
              <w:pStyle w:val="25"/>
            </w:pPr>
            <w:r>
              <w:t>社会效益指标</w:t>
            </w:r>
          </w:p>
        </w:tc>
        <w:tc>
          <w:tcPr>
            <w:tcW w:w="1332" w:type="dxa"/>
            <w:vAlign w:val="center"/>
          </w:tcPr>
          <w:p>
            <w:pPr>
              <w:pStyle w:val="25"/>
            </w:pPr>
            <w:r>
              <w:t>保障职工出行安全</w:t>
            </w:r>
          </w:p>
        </w:tc>
        <w:tc>
          <w:tcPr>
            <w:tcW w:w="2891" w:type="dxa"/>
            <w:vAlign w:val="center"/>
          </w:tcPr>
          <w:p>
            <w:pPr>
              <w:pStyle w:val="25"/>
            </w:pPr>
            <w:r>
              <w:t>确保为农场职工群众出行顺利。</w:t>
            </w:r>
          </w:p>
        </w:tc>
        <w:tc>
          <w:tcPr>
            <w:tcW w:w="1276" w:type="dxa"/>
            <w:vAlign w:val="center"/>
          </w:tcPr>
          <w:p>
            <w:pPr>
              <w:pStyle w:val="25"/>
            </w:pPr>
            <w:r>
              <w:t>100%</w:t>
            </w:r>
          </w:p>
        </w:tc>
        <w:tc>
          <w:tcPr>
            <w:tcW w:w="1843" w:type="dxa"/>
            <w:vAlign w:val="center"/>
          </w:tcPr>
          <w:p>
            <w:pPr>
              <w:pStyle w:val="25"/>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可持续影响指标</w:t>
            </w:r>
          </w:p>
        </w:tc>
        <w:tc>
          <w:tcPr>
            <w:tcW w:w="1332" w:type="dxa"/>
            <w:vAlign w:val="center"/>
          </w:tcPr>
          <w:p>
            <w:pPr>
              <w:pStyle w:val="25"/>
            </w:pPr>
            <w:r>
              <w:t>涵洞桥使用年限</w:t>
            </w:r>
          </w:p>
        </w:tc>
        <w:tc>
          <w:tcPr>
            <w:tcW w:w="2891" w:type="dxa"/>
            <w:vAlign w:val="center"/>
          </w:tcPr>
          <w:p>
            <w:pPr>
              <w:pStyle w:val="25"/>
            </w:pPr>
            <w:r>
              <w:t>按设计要求使用时限</w:t>
            </w:r>
          </w:p>
        </w:tc>
        <w:tc>
          <w:tcPr>
            <w:tcW w:w="1276" w:type="dxa"/>
            <w:vAlign w:val="center"/>
          </w:tcPr>
          <w:p>
            <w:pPr>
              <w:pStyle w:val="25"/>
            </w:pPr>
            <w:r>
              <w:t>15年</w:t>
            </w:r>
          </w:p>
        </w:tc>
        <w:tc>
          <w:tcPr>
            <w:tcW w:w="1843" w:type="dxa"/>
            <w:vAlign w:val="center"/>
          </w:tcPr>
          <w:p>
            <w:pPr>
              <w:pStyle w:val="25"/>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满意度指标</w:t>
            </w:r>
          </w:p>
        </w:tc>
        <w:tc>
          <w:tcPr>
            <w:tcW w:w="1276" w:type="dxa"/>
            <w:vAlign w:val="center"/>
          </w:tcPr>
          <w:p>
            <w:pPr>
              <w:pStyle w:val="25"/>
            </w:pPr>
            <w:r>
              <w:t>服务对象满意度指标</w:t>
            </w:r>
          </w:p>
        </w:tc>
        <w:tc>
          <w:tcPr>
            <w:tcW w:w="1332" w:type="dxa"/>
            <w:vAlign w:val="center"/>
          </w:tcPr>
          <w:p>
            <w:pPr>
              <w:pStyle w:val="25"/>
            </w:pPr>
            <w:r>
              <w:t>群众满意度</w:t>
            </w:r>
          </w:p>
        </w:tc>
        <w:tc>
          <w:tcPr>
            <w:tcW w:w="2891" w:type="dxa"/>
            <w:vAlign w:val="center"/>
          </w:tcPr>
          <w:p>
            <w:pPr>
              <w:pStyle w:val="25"/>
            </w:pPr>
            <w:r>
              <w:t>对周围群众走访占比</w:t>
            </w:r>
          </w:p>
        </w:tc>
        <w:tc>
          <w:tcPr>
            <w:tcW w:w="1276" w:type="dxa"/>
            <w:vAlign w:val="center"/>
          </w:tcPr>
          <w:p>
            <w:pPr>
              <w:pStyle w:val="25"/>
            </w:pPr>
            <w:r>
              <w:t>≥98%</w:t>
            </w:r>
          </w:p>
        </w:tc>
        <w:tc>
          <w:tcPr>
            <w:tcW w:w="1843" w:type="dxa"/>
            <w:vAlign w:val="center"/>
          </w:tcPr>
          <w:p>
            <w:pPr>
              <w:pStyle w:val="25"/>
            </w:pPr>
            <w:r>
              <w:t>实地调查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3.文安县东都废旧塑料加工基地管理委员会黄甫农场职工生活补助绩效目标表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项目编码</w:t>
            </w:r>
          </w:p>
        </w:tc>
        <w:tc>
          <w:tcPr>
            <w:tcW w:w="2608" w:type="dxa"/>
            <w:gridSpan w:val="2"/>
            <w:vAlign w:val="center"/>
          </w:tcPr>
          <w:p>
            <w:pPr>
              <w:pStyle w:val="25"/>
            </w:pPr>
            <w:r>
              <w:t>13102622P002376102310</w:t>
            </w:r>
          </w:p>
        </w:tc>
        <w:tc>
          <w:tcPr>
            <w:tcW w:w="1587" w:type="dxa"/>
            <w:vAlign w:val="center"/>
          </w:tcPr>
          <w:p>
            <w:pPr>
              <w:pStyle w:val="24"/>
            </w:pPr>
            <w:r>
              <w:t>项目名称</w:t>
            </w:r>
          </w:p>
        </w:tc>
        <w:tc>
          <w:tcPr>
            <w:tcW w:w="4422" w:type="dxa"/>
            <w:gridSpan w:val="3"/>
            <w:vAlign w:val="center"/>
          </w:tcPr>
          <w:p>
            <w:pPr>
              <w:pStyle w:val="25"/>
            </w:pPr>
            <w:r>
              <w:t>文安县东都废旧塑料加工基地管理委员会黄甫农场职工生活补助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预算规模及资金用途</w:t>
            </w:r>
          </w:p>
        </w:tc>
        <w:tc>
          <w:tcPr>
            <w:tcW w:w="1276" w:type="dxa"/>
            <w:vAlign w:val="center"/>
          </w:tcPr>
          <w:p>
            <w:pPr>
              <w:pStyle w:val="24"/>
            </w:pPr>
            <w:r>
              <w:t>预算数</w:t>
            </w:r>
          </w:p>
        </w:tc>
        <w:tc>
          <w:tcPr>
            <w:tcW w:w="1332" w:type="dxa"/>
            <w:vAlign w:val="center"/>
          </w:tcPr>
          <w:p>
            <w:pPr>
              <w:pStyle w:val="25"/>
            </w:pPr>
            <w:r>
              <w:t>3000000.00</w:t>
            </w:r>
          </w:p>
        </w:tc>
        <w:tc>
          <w:tcPr>
            <w:tcW w:w="1587" w:type="dxa"/>
            <w:vAlign w:val="center"/>
          </w:tcPr>
          <w:p>
            <w:pPr>
              <w:pStyle w:val="24"/>
            </w:pPr>
            <w:r>
              <w:t>其中：财政    资金</w:t>
            </w:r>
          </w:p>
        </w:tc>
        <w:tc>
          <w:tcPr>
            <w:tcW w:w="1304" w:type="dxa"/>
            <w:vAlign w:val="center"/>
          </w:tcPr>
          <w:p>
            <w:pPr>
              <w:pStyle w:val="25"/>
            </w:pPr>
            <w:r>
              <w:t>3000000.00</w:t>
            </w:r>
          </w:p>
        </w:tc>
        <w:tc>
          <w:tcPr>
            <w:tcW w:w="1276" w:type="dxa"/>
            <w:vAlign w:val="center"/>
          </w:tcPr>
          <w:p>
            <w:pPr>
              <w:pStyle w:val="24"/>
            </w:pPr>
            <w:r>
              <w:t>其他资金</w:t>
            </w:r>
          </w:p>
        </w:tc>
        <w:tc>
          <w:tcPr>
            <w:tcW w:w="1843"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5"/>
            </w:pPr>
            <w:r>
              <w:t>对黄甫农场在册职工实行安置补偿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资金支出计划（%）</w:t>
            </w:r>
          </w:p>
        </w:tc>
        <w:tc>
          <w:tcPr>
            <w:tcW w:w="2608" w:type="dxa"/>
            <w:gridSpan w:val="2"/>
            <w:vAlign w:val="center"/>
          </w:tcPr>
          <w:p>
            <w:pPr>
              <w:pStyle w:val="24"/>
            </w:pPr>
            <w:r>
              <w:t>3月底</w:t>
            </w:r>
          </w:p>
        </w:tc>
        <w:tc>
          <w:tcPr>
            <w:tcW w:w="1587" w:type="dxa"/>
            <w:vAlign w:val="center"/>
          </w:tcPr>
          <w:p>
            <w:pPr>
              <w:pStyle w:val="24"/>
            </w:pPr>
            <w:r>
              <w:t>6月底</w:t>
            </w:r>
          </w:p>
        </w:tc>
        <w:tc>
          <w:tcPr>
            <w:tcW w:w="1304" w:type="dxa"/>
            <w:vAlign w:val="center"/>
          </w:tcPr>
          <w:p>
            <w:pPr>
              <w:pStyle w:val="24"/>
            </w:pPr>
            <w:r>
              <w:t>10月底</w:t>
            </w:r>
          </w:p>
        </w:tc>
        <w:tc>
          <w:tcPr>
            <w:tcW w:w="3118"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6"/>
            </w:pPr>
            <w:r>
              <w:t>30%</w:t>
            </w:r>
          </w:p>
        </w:tc>
        <w:tc>
          <w:tcPr>
            <w:tcW w:w="1587" w:type="dxa"/>
            <w:vAlign w:val="center"/>
          </w:tcPr>
          <w:p>
            <w:pPr>
              <w:pStyle w:val="26"/>
            </w:pPr>
            <w:r>
              <w:t>60%</w:t>
            </w:r>
          </w:p>
        </w:tc>
        <w:tc>
          <w:tcPr>
            <w:tcW w:w="1304" w:type="dxa"/>
            <w:vAlign w:val="center"/>
          </w:tcPr>
          <w:p>
            <w:pPr>
              <w:pStyle w:val="26"/>
            </w:pPr>
            <w:r>
              <w:t>80%</w:t>
            </w:r>
          </w:p>
        </w:tc>
        <w:tc>
          <w:tcPr>
            <w:tcW w:w="3118"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绩效目标</w:t>
            </w:r>
          </w:p>
        </w:tc>
        <w:tc>
          <w:tcPr>
            <w:tcW w:w="8617" w:type="dxa"/>
            <w:gridSpan w:val="6"/>
            <w:vAlign w:val="center"/>
          </w:tcPr>
          <w:p>
            <w:pPr>
              <w:pStyle w:val="25"/>
            </w:pPr>
            <w:r>
              <w:t>1.实现解决农场社会稳定。</w:t>
            </w:r>
          </w:p>
          <w:p>
            <w:pPr>
              <w:pStyle w:val="25"/>
            </w:pPr>
            <w:r>
              <w:t>2.完成国有土地实行县政府集中调配，维护职工利益。</w:t>
            </w:r>
          </w:p>
          <w:p>
            <w:pPr>
              <w:pStyle w:val="25"/>
            </w:pPr>
            <w:r>
              <w:t>3.对在册职工实行安置补偿。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产出指标</w:t>
            </w:r>
          </w:p>
        </w:tc>
        <w:tc>
          <w:tcPr>
            <w:tcW w:w="1276" w:type="dxa"/>
            <w:vAlign w:val="center"/>
          </w:tcPr>
          <w:p>
            <w:pPr>
              <w:pStyle w:val="25"/>
            </w:pPr>
            <w:r>
              <w:t>数量指标</w:t>
            </w:r>
          </w:p>
        </w:tc>
        <w:tc>
          <w:tcPr>
            <w:tcW w:w="1332" w:type="dxa"/>
            <w:vAlign w:val="center"/>
          </w:tcPr>
          <w:p>
            <w:pPr>
              <w:pStyle w:val="25"/>
            </w:pPr>
            <w:r>
              <w:t>保障职工补偿金发放</w:t>
            </w:r>
          </w:p>
        </w:tc>
        <w:tc>
          <w:tcPr>
            <w:tcW w:w="2891" w:type="dxa"/>
            <w:vAlign w:val="center"/>
          </w:tcPr>
          <w:p>
            <w:pPr>
              <w:pStyle w:val="25"/>
            </w:pPr>
            <w:r>
              <w:t>完成职工补偿金发放工资</w:t>
            </w:r>
          </w:p>
        </w:tc>
        <w:tc>
          <w:tcPr>
            <w:tcW w:w="1276" w:type="dxa"/>
            <w:vAlign w:val="center"/>
          </w:tcPr>
          <w:p>
            <w:pPr>
              <w:pStyle w:val="25"/>
            </w:pPr>
            <w:r>
              <w:t>100%</w:t>
            </w:r>
          </w:p>
        </w:tc>
        <w:tc>
          <w:tcPr>
            <w:tcW w:w="1843" w:type="dxa"/>
            <w:vAlign w:val="center"/>
          </w:tcPr>
          <w:p>
            <w:pPr>
              <w:pStyle w:val="25"/>
            </w:pPr>
            <w:r>
              <w:t>按照预算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质量指标</w:t>
            </w:r>
          </w:p>
        </w:tc>
        <w:tc>
          <w:tcPr>
            <w:tcW w:w="1332" w:type="dxa"/>
            <w:vAlign w:val="center"/>
          </w:tcPr>
          <w:p>
            <w:pPr>
              <w:pStyle w:val="25"/>
            </w:pPr>
            <w:r>
              <w:t>补助发放覆盖率</w:t>
            </w:r>
          </w:p>
        </w:tc>
        <w:tc>
          <w:tcPr>
            <w:tcW w:w="2891" w:type="dxa"/>
            <w:vAlign w:val="center"/>
          </w:tcPr>
          <w:p>
            <w:pPr>
              <w:pStyle w:val="25"/>
            </w:pPr>
            <w:r>
              <w:t>生活补助发放覆盖率</w:t>
            </w:r>
          </w:p>
        </w:tc>
        <w:tc>
          <w:tcPr>
            <w:tcW w:w="1276" w:type="dxa"/>
            <w:vAlign w:val="center"/>
          </w:tcPr>
          <w:p>
            <w:pPr>
              <w:pStyle w:val="25"/>
            </w:pPr>
            <w:r>
              <w:t>100%</w:t>
            </w:r>
          </w:p>
        </w:tc>
        <w:tc>
          <w:tcPr>
            <w:tcW w:w="1843" w:type="dxa"/>
            <w:vAlign w:val="center"/>
          </w:tcPr>
          <w:p>
            <w:pPr>
              <w:pStyle w:val="25"/>
            </w:pPr>
            <w:r>
              <w:t>生活补助发放计划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时效指标</w:t>
            </w:r>
          </w:p>
        </w:tc>
        <w:tc>
          <w:tcPr>
            <w:tcW w:w="1332" w:type="dxa"/>
            <w:vAlign w:val="center"/>
          </w:tcPr>
          <w:p>
            <w:pPr>
              <w:pStyle w:val="25"/>
            </w:pPr>
            <w:r>
              <w:t>及时发放职工生活补助</w:t>
            </w:r>
          </w:p>
        </w:tc>
        <w:tc>
          <w:tcPr>
            <w:tcW w:w="2891" w:type="dxa"/>
            <w:vAlign w:val="center"/>
          </w:tcPr>
          <w:p>
            <w:pPr>
              <w:pStyle w:val="25"/>
            </w:pPr>
            <w:r>
              <w:t>确保职工生活补助及时发放</w:t>
            </w:r>
          </w:p>
        </w:tc>
        <w:tc>
          <w:tcPr>
            <w:tcW w:w="1276" w:type="dxa"/>
            <w:vAlign w:val="center"/>
          </w:tcPr>
          <w:p>
            <w:pPr>
              <w:pStyle w:val="25"/>
            </w:pPr>
            <w:r>
              <w:t>100%</w:t>
            </w:r>
          </w:p>
        </w:tc>
        <w:tc>
          <w:tcPr>
            <w:tcW w:w="1843" w:type="dxa"/>
            <w:vAlign w:val="center"/>
          </w:tcPr>
          <w:p>
            <w:pPr>
              <w:pStyle w:val="25"/>
            </w:pPr>
            <w:r>
              <w:t>按照预算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效益指标</w:t>
            </w:r>
          </w:p>
        </w:tc>
        <w:tc>
          <w:tcPr>
            <w:tcW w:w="1276" w:type="dxa"/>
            <w:vAlign w:val="center"/>
          </w:tcPr>
          <w:p>
            <w:pPr>
              <w:pStyle w:val="25"/>
            </w:pPr>
            <w:r>
              <w:t>社会效益指标</w:t>
            </w:r>
          </w:p>
        </w:tc>
        <w:tc>
          <w:tcPr>
            <w:tcW w:w="1332" w:type="dxa"/>
            <w:vAlign w:val="center"/>
          </w:tcPr>
          <w:p>
            <w:pPr>
              <w:pStyle w:val="25"/>
            </w:pPr>
            <w:r>
              <w:t>保持社会稳定</w:t>
            </w:r>
          </w:p>
        </w:tc>
        <w:tc>
          <w:tcPr>
            <w:tcW w:w="2891" w:type="dxa"/>
            <w:vAlign w:val="center"/>
          </w:tcPr>
          <w:p>
            <w:pPr>
              <w:pStyle w:val="25"/>
            </w:pPr>
            <w:r>
              <w:t>通过按时按标准发放职工生活补助保持社会相对稳定</w:t>
            </w:r>
          </w:p>
        </w:tc>
        <w:tc>
          <w:tcPr>
            <w:tcW w:w="1276" w:type="dxa"/>
            <w:vAlign w:val="center"/>
          </w:tcPr>
          <w:p>
            <w:pPr>
              <w:pStyle w:val="25"/>
            </w:pPr>
            <w:r>
              <w:t>100%</w:t>
            </w:r>
          </w:p>
        </w:tc>
        <w:tc>
          <w:tcPr>
            <w:tcW w:w="1843" w:type="dxa"/>
            <w:vAlign w:val="center"/>
          </w:tcPr>
          <w:p>
            <w:pPr>
              <w:pStyle w:val="25"/>
            </w:pPr>
            <w:r>
              <w:t>经验标注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社会效益指标</w:t>
            </w:r>
          </w:p>
        </w:tc>
        <w:tc>
          <w:tcPr>
            <w:tcW w:w="1332" w:type="dxa"/>
            <w:vAlign w:val="center"/>
          </w:tcPr>
          <w:p>
            <w:pPr>
              <w:pStyle w:val="25"/>
            </w:pPr>
            <w:r>
              <w:t>保障国有土地实行县政府集中调配</w:t>
            </w:r>
          </w:p>
        </w:tc>
        <w:tc>
          <w:tcPr>
            <w:tcW w:w="2891" w:type="dxa"/>
            <w:vAlign w:val="center"/>
          </w:tcPr>
          <w:p>
            <w:pPr>
              <w:pStyle w:val="25"/>
            </w:pPr>
            <w:r>
              <w:t>保障项目建设用地，优化县域产业结构</w:t>
            </w:r>
          </w:p>
        </w:tc>
        <w:tc>
          <w:tcPr>
            <w:tcW w:w="1276" w:type="dxa"/>
            <w:vAlign w:val="center"/>
          </w:tcPr>
          <w:p>
            <w:pPr>
              <w:pStyle w:val="25"/>
            </w:pPr>
            <w:r>
              <w:t>≥98%</w:t>
            </w:r>
          </w:p>
        </w:tc>
        <w:tc>
          <w:tcPr>
            <w:tcW w:w="1843" w:type="dxa"/>
            <w:vAlign w:val="center"/>
          </w:tcPr>
          <w:p>
            <w:pPr>
              <w:pStyle w:val="25"/>
            </w:pPr>
            <w:r>
              <w:t>文政【2006】17号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满意度指标</w:t>
            </w:r>
          </w:p>
        </w:tc>
        <w:tc>
          <w:tcPr>
            <w:tcW w:w="1276" w:type="dxa"/>
            <w:vAlign w:val="center"/>
          </w:tcPr>
          <w:p>
            <w:pPr>
              <w:pStyle w:val="25"/>
            </w:pPr>
            <w:r>
              <w:t>服务对象满意度指标</w:t>
            </w:r>
          </w:p>
        </w:tc>
        <w:tc>
          <w:tcPr>
            <w:tcW w:w="1332" w:type="dxa"/>
            <w:vAlign w:val="center"/>
          </w:tcPr>
          <w:p>
            <w:pPr>
              <w:pStyle w:val="25"/>
            </w:pPr>
            <w:r>
              <w:t>单位职工满意度</w:t>
            </w:r>
          </w:p>
        </w:tc>
        <w:tc>
          <w:tcPr>
            <w:tcW w:w="2891" w:type="dxa"/>
            <w:vAlign w:val="center"/>
          </w:tcPr>
          <w:p>
            <w:pPr>
              <w:pStyle w:val="25"/>
            </w:pPr>
            <w:r>
              <w:t>单位人员对生活补助发放工作的满意程度</w:t>
            </w:r>
          </w:p>
        </w:tc>
        <w:tc>
          <w:tcPr>
            <w:tcW w:w="1276" w:type="dxa"/>
            <w:vAlign w:val="center"/>
          </w:tcPr>
          <w:p>
            <w:pPr>
              <w:pStyle w:val="25"/>
            </w:pPr>
            <w:r>
              <w:t>≥96%</w:t>
            </w:r>
          </w:p>
        </w:tc>
        <w:tc>
          <w:tcPr>
            <w:tcW w:w="1843" w:type="dxa"/>
            <w:vAlign w:val="center"/>
          </w:tcPr>
          <w:p>
            <w:pPr>
              <w:pStyle w:val="25"/>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服务对象满意度指标</w:t>
            </w:r>
          </w:p>
        </w:tc>
        <w:tc>
          <w:tcPr>
            <w:tcW w:w="1332" w:type="dxa"/>
            <w:vAlign w:val="center"/>
          </w:tcPr>
          <w:p>
            <w:pPr>
              <w:pStyle w:val="25"/>
            </w:pPr>
            <w:r>
              <w:t>确保农场职工基本生活稳定</w:t>
            </w:r>
          </w:p>
        </w:tc>
        <w:tc>
          <w:tcPr>
            <w:tcW w:w="2891" w:type="dxa"/>
            <w:vAlign w:val="center"/>
          </w:tcPr>
          <w:p>
            <w:pPr>
              <w:pStyle w:val="25"/>
            </w:pPr>
            <w:r>
              <w:t>职工满意度调查</w:t>
            </w:r>
          </w:p>
        </w:tc>
        <w:tc>
          <w:tcPr>
            <w:tcW w:w="1276" w:type="dxa"/>
            <w:vAlign w:val="center"/>
          </w:tcPr>
          <w:p>
            <w:pPr>
              <w:pStyle w:val="25"/>
            </w:pPr>
            <w:r>
              <w:t>≥98%</w:t>
            </w:r>
          </w:p>
        </w:tc>
        <w:tc>
          <w:tcPr>
            <w:tcW w:w="1843" w:type="dxa"/>
            <w:vAlign w:val="center"/>
          </w:tcPr>
          <w:p>
            <w:pPr>
              <w:pStyle w:val="25"/>
            </w:pPr>
            <w:r>
              <w:t>通过对在职人员问卷调查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4.文安县东都废旧塑料加工基地管理委员会专项工作经费绩效目标表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项目编码</w:t>
            </w:r>
          </w:p>
        </w:tc>
        <w:tc>
          <w:tcPr>
            <w:tcW w:w="2608" w:type="dxa"/>
            <w:gridSpan w:val="2"/>
            <w:vAlign w:val="center"/>
          </w:tcPr>
          <w:p>
            <w:pPr>
              <w:pStyle w:val="25"/>
            </w:pPr>
            <w:r>
              <w:t>13102622P00237610257D</w:t>
            </w:r>
          </w:p>
        </w:tc>
        <w:tc>
          <w:tcPr>
            <w:tcW w:w="1587" w:type="dxa"/>
            <w:vAlign w:val="center"/>
          </w:tcPr>
          <w:p>
            <w:pPr>
              <w:pStyle w:val="24"/>
            </w:pPr>
            <w:r>
              <w:t>项目名称</w:t>
            </w:r>
          </w:p>
        </w:tc>
        <w:tc>
          <w:tcPr>
            <w:tcW w:w="4422" w:type="dxa"/>
            <w:gridSpan w:val="3"/>
            <w:vAlign w:val="center"/>
          </w:tcPr>
          <w:p>
            <w:pPr>
              <w:pStyle w:val="25"/>
            </w:pPr>
            <w:r>
              <w:t>文安县东都废旧塑料加工基地管理委员会专项工作经费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预算规模及资金用途</w:t>
            </w:r>
          </w:p>
        </w:tc>
        <w:tc>
          <w:tcPr>
            <w:tcW w:w="1276" w:type="dxa"/>
            <w:vAlign w:val="center"/>
          </w:tcPr>
          <w:p>
            <w:pPr>
              <w:pStyle w:val="24"/>
            </w:pPr>
            <w:r>
              <w:t>预算数</w:t>
            </w:r>
          </w:p>
        </w:tc>
        <w:tc>
          <w:tcPr>
            <w:tcW w:w="1332" w:type="dxa"/>
            <w:vAlign w:val="center"/>
          </w:tcPr>
          <w:p>
            <w:pPr>
              <w:pStyle w:val="25"/>
            </w:pPr>
            <w:r>
              <w:t>1000000.00</w:t>
            </w:r>
          </w:p>
        </w:tc>
        <w:tc>
          <w:tcPr>
            <w:tcW w:w="1587" w:type="dxa"/>
            <w:vAlign w:val="center"/>
          </w:tcPr>
          <w:p>
            <w:pPr>
              <w:pStyle w:val="24"/>
            </w:pPr>
            <w:r>
              <w:t>其中：财政    资金</w:t>
            </w:r>
          </w:p>
        </w:tc>
        <w:tc>
          <w:tcPr>
            <w:tcW w:w="1304" w:type="dxa"/>
            <w:vAlign w:val="center"/>
          </w:tcPr>
          <w:p>
            <w:pPr>
              <w:pStyle w:val="25"/>
            </w:pPr>
            <w:r>
              <w:t>1000000.00</w:t>
            </w:r>
          </w:p>
        </w:tc>
        <w:tc>
          <w:tcPr>
            <w:tcW w:w="1276" w:type="dxa"/>
            <w:vAlign w:val="center"/>
          </w:tcPr>
          <w:p>
            <w:pPr>
              <w:pStyle w:val="24"/>
            </w:pPr>
            <w:r>
              <w:t>其他资金</w:t>
            </w:r>
          </w:p>
        </w:tc>
        <w:tc>
          <w:tcPr>
            <w:tcW w:w="1843"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5"/>
            </w:pPr>
            <w:r>
              <w:t>完成黄甫农场人员经费缺口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资金支出计划（%）</w:t>
            </w:r>
          </w:p>
        </w:tc>
        <w:tc>
          <w:tcPr>
            <w:tcW w:w="2608" w:type="dxa"/>
            <w:gridSpan w:val="2"/>
            <w:vAlign w:val="center"/>
          </w:tcPr>
          <w:p>
            <w:pPr>
              <w:pStyle w:val="24"/>
            </w:pPr>
            <w:r>
              <w:t>3月底</w:t>
            </w:r>
          </w:p>
        </w:tc>
        <w:tc>
          <w:tcPr>
            <w:tcW w:w="1587" w:type="dxa"/>
            <w:vAlign w:val="center"/>
          </w:tcPr>
          <w:p>
            <w:pPr>
              <w:pStyle w:val="24"/>
            </w:pPr>
            <w:r>
              <w:t>6月底</w:t>
            </w:r>
          </w:p>
        </w:tc>
        <w:tc>
          <w:tcPr>
            <w:tcW w:w="1304" w:type="dxa"/>
            <w:vAlign w:val="center"/>
          </w:tcPr>
          <w:p>
            <w:pPr>
              <w:pStyle w:val="24"/>
            </w:pPr>
            <w:r>
              <w:t>10月底</w:t>
            </w:r>
          </w:p>
        </w:tc>
        <w:tc>
          <w:tcPr>
            <w:tcW w:w="3118"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6"/>
            </w:pPr>
            <w:r>
              <w:t>30%</w:t>
            </w:r>
          </w:p>
        </w:tc>
        <w:tc>
          <w:tcPr>
            <w:tcW w:w="1587" w:type="dxa"/>
            <w:vAlign w:val="center"/>
          </w:tcPr>
          <w:p>
            <w:pPr>
              <w:pStyle w:val="26"/>
            </w:pPr>
            <w:r>
              <w:t>60%</w:t>
            </w:r>
          </w:p>
        </w:tc>
        <w:tc>
          <w:tcPr>
            <w:tcW w:w="1304" w:type="dxa"/>
            <w:vAlign w:val="center"/>
          </w:tcPr>
          <w:p>
            <w:pPr>
              <w:pStyle w:val="26"/>
            </w:pPr>
            <w:r>
              <w:t>80%</w:t>
            </w:r>
          </w:p>
        </w:tc>
        <w:tc>
          <w:tcPr>
            <w:tcW w:w="3118"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绩效目标</w:t>
            </w:r>
          </w:p>
        </w:tc>
        <w:tc>
          <w:tcPr>
            <w:tcW w:w="8617" w:type="dxa"/>
            <w:gridSpan w:val="6"/>
            <w:vAlign w:val="center"/>
          </w:tcPr>
          <w:p>
            <w:pPr>
              <w:pStyle w:val="25"/>
            </w:pPr>
            <w:r>
              <w:t>1.确保黄甫农场工作正常运行。</w:t>
            </w:r>
          </w:p>
          <w:p>
            <w:pPr>
              <w:pStyle w:val="25"/>
            </w:pPr>
            <w:r>
              <w:t>2.完成黄甫农场人员经费缺口。</w:t>
            </w:r>
          </w:p>
          <w:p>
            <w:pPr>
              <w:pStyle w:val="25"/>
            </w:pPr>
            <w:r>
              <w:t>3.解决黄甫农场工作人员经费缺口增大问题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产出指标</w:t>
            </w:r>
          </w:p>
        </w:tc>
        <w:tc>
          <w:tcPr>
            <w:tcW w:w="1276" w:type="dxa"/>
            <w:vAlign w:val="center"/>
          </w:tcPr>
          <w:p>
            <w:pPr>
              <w:pStyle w:val="25"/>
            </w:pPr>
            <w:r>
              <w:t>数量指标</w:t>
            </w:r>
          </w:p>
        </w:tc>
        <w:tc>
          <w:tcPr>
            <w:tcW w:w="1332" w:type="dxa"/>
            <w:vAlign w:val="center"/>
          </w:tcPr>
          <w:p>
            <w:pPr>
              <w:pStyle w:val="25"/>
            </w:pPr>
            <w:r>
              <w:t>确保专项经费支出完成</w:t>
            </w:r>
          </w:p>
        </w:tc>
        <w:tc>
          <w:tcPr>
            <w:tcW w:w="2891" w:type="dxa"/>
            <w:vAlign w:val="center"/>
          </w:tcPr>
          <w:p>
            <w:pPr>
              <w:pStyle w:val="25"/>
            </w:pPr>
            <w:r>
              <w:t>完成人员经费发放</w:t>
            </w:r>
          </w:p>
        </w:tc>
        <w:tc>
          <w:tcPr>
            <w:tcW w:w="1276" w:type="dxa"/>
            <w:vAlign w:val="center"/>
          </w:tcPr>
          <w:p>
            <w:pPr>
              <w:pStyle w:val="25"/>
            </w:pPr>
            <w:r>
              <w:t>100%</w:t>
            </w:r>
          </w:p>
        </w:tc>
        <w:tc>
          <w:tcPr>
            <w:tcW w:w="1843" w:type="dxa"/>
            <w:vAlign w:val="center"/>
          </w:tcPr>
          <w:p>
            <w:pPr>
              <w:pStyle w:val="25"/>
            </w:pPr>
            <w:r>
              <w:t>照预算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质量指标</w:t>
            </w:r>
          </w:p>
        </w:tc>
        <w:tc>
          <w:tcPr>
            <w:tcW w:w="1332" w:type="dxa"/>
            <w:vAlign w:val="center"/>
          </w:tcPr>
          <w:p>
            <w:pPr>
              <w:pStyle w:val="25"/>
            </w:pPr>
            <w:r>
              <w:t>工资(福利)等发放精准性</w:t>
            </w:r>
          </w:p>
        </w:tc>
        <w:tc>
          <w:tcPr>
            <w:tcW w:w="2891" w:type="dxa"/>
            <w:vAlign w:val="center"/>
          </w:tcPr>
          <w:p>
            <w:pPr>
              <w:pStyle w:val="25"/>
            </w:pPr>
            <w:r>
              <w:t>工资福利等发放人员范围的精准性和发放数据的准确性</w:t>
            </w:r>
          </w:p>
        </w:tc>
        <w:tc>
          <w:tcPr>
            <w:tcW w:w="1276" w:type="dxa"/>
            <w:vAlign w:val="center"/>
          </w:tcPr>
          <w:p>
            <w:pPr>
              <w:pStyle w:val="25"/>
            </w:pPr>
            <w:r>
              <w:t>100%</w:t>
            </w:r>
          </w:p>
        </w:tc>
        <w:tc>
          <w:tcPr>
            <w:tcW w:w="1843" w:type="dxa"/>
            <w:vAlign w:val="center"/>
          </w:tcPr>
          <w:p>
            <w:pPr>
              <w:pStyle w:val="25"/>
            </w:pPr>
            <w:r>
              <w:t>工资发放计划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时效指标</w:t>
            </w:r>
          </w:p>
        </w:tc>
        <w:tc>
          <w:tcPr>
            <w:tcW w:w="1332" w:type="dxa"/>
            <w:vAlign w:val="center"/>
          </w:tcPr>
          <w:p>
            <w:pPr>
              <w:pStyle w:val="25"/>
            </w:pPr>
            <w:r>
              <w:t>工资(福利)发放及时性</w:t>
            </w:r>
          </w:p>
        </w:tc>
        <w:tc>
          <w:tcPr>
            <w:tcW w:w="2891" w:type="dxa"/>
            <w:vAlign w:val="center"/>
          </w:tcPr>
          <w:p>
            <w:pPr>
              <w:pStyle w:val="25"/>
            </w:pPr>
            <w:r>
              <w:t>工资福利等发放的时效情况</w:t>
            </w:r>
          </w:p>
        </w:tc>
        <w:tc>
          <w:tcPr>
            <w:tcW w:w="1276" w:type="dxa"/>
            <w:vAlign w:val="center"/>
          </w:tcPr>
          <w:p>
            <w:pPr>
              <w:pStyle w:val="25"/>
            </w:pPr>
            <w:r>
              <w:t>12次</w:t>
            </w:r>
          </w:p>
        </w:tc>
        <w:tc>
          <w:tcPr>
            <w:tcW w:w="1843" w:type="dxa"/>
            <w:vAlign w:val="center"/>
          </w:tcPr>
          <w:p>
            <w:pPr>
              <w:pStyle w:val="25"/>
            </w:pPr>
            <w:r>
              <w:t>工资发放计划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效益指标</w:t>
            </w:r>
          </w:p>
        </w:tc>
        <w:tc>
          <w:tcPr>
            <w:tcW w:w="1276" w:type="dxa"/>
            <w:vAlign w:val="center"/>
          </w:tcPr>
          <w:p>
            <w:pPr>
              <w:pStyle w:val="25"/>
            </w:pPr>
            <w:r>
              <w:t>社会效益指标</w:t>
            </w:r>
          </w:p>
        </w:tc>
        <w:tc>
          <w:tcPr>
            <w:tcW w:w="1332" w:type="dxa"/>
            <w:vAlign w:val="center"/>
          </w:tcPr>
          <w:p>
            <w:pPr>
              <w:pStyle w:val="25"/>
            </w:pPr>
            <w:r>
              <w:t>完成考核</w:t>
            </w:r>
          </w:p>
        </w:tc>
        <w:tc>
          <w:tcPr>
            <w:tcW w:w="2891" w:type="dxa"/>
            <w:vAlign w:val="center"/>
          </w:tcPr>
          <w:p>
            <w:pPr>
              <w:pStyle w:val="25"/>
            </w:pPr>
            <w:r>
              <w:t>完成上级考核</w:t>
            </w:r>
          </w:p>
        </w:tc>
        <w:tc>
          <w:tcPr>
            <w:tcW w:w="1276" w:type="dxa"/>
            <w:vAlign w:val="center"/>
          </w:tcPr>
          <w:p>
            <w:pPr>
              <w:pStyle w:val="25"/>
            </w:pPr>
            <w:r>
              <w:t>1次</w:t>
            </w:r>
          </w:p>
        </w:tc>
        <w:tc>
          <w:tcPr>
            <w:tcW w:w="1843" w:type="dxa"/>
            <w:vAlign w:val="center"/>
          </w:tcPr>
          <w:p>
            <w:pPr>
              <w:pStyle w:val="25"/>
            </w:pPr>
            <w:r>
              <w:t>县政府年终考核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社会效益指标</w:t>
            </w:r>
          </w:p>
        </w:tc>
        <w:tc>
          <w:tcPr>
            <w:tcW w:w="1332" w:type="dxa"/>
            <w:vAlign w:val="center"/>
          </w:tcPr>
          <w:p>
            <w:pPr>
              <w:pStyle w:val="25"/>
            </w:pPr>
            <w:r>
              <w:t>保持干部队伍稳定</w:t>
            </w:r>
          </w:p>
        </w:tc>
        <w:tc>
          <w:tcPr>
            <w:tcW w:w="2891" w:type="dxa"/>
            <w:vAlign w:val="center"/>
          </w:tcPr>
          <w:p>
            <w:pPr>
              <w:pStyle w:val="25"/>
            </w:pPr>
            <w:r>
              <w:t>通过按时按标准发放工资福利等，进一步增强干部职工得归属感，保持干部队伍相对稳定，保障办公正常运转</w:t>
            </w:r>
          </w:p>
        </w:tc>
        <w:tc>
          <w:tcPr>
            <w:tcW w:w="1276" w:type="dxa"/>
            <w:vAlign w:val="center"/>
          </w:tcPr>
          <w:p>
            <w:pPr>
              <w:pStyle w:val="25"/>
            </w:pPr>
            <w:r>
              <w:t>100%</w:t>
            </w:r>
          </w:p>
        </w:tc>
        <w:tc>
          <w:tcPr>
            <w:tcW w:w="1843" w:type="dxa"/>
            <w:vAlign w:val="center"/>
          </w:tcPr>
          <w:p>
            <w:pPr>
              <w:pStyle w:val="2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满意度指标</w:t>
            </w:r>
          </w:p>
        </w:tc>
        <w:tc>
          <w:tcPr>
            <w:tcW w:w="1276" w:type="dxa"/>
            <w:vAlign w:val="center"/>
          </w:tcPr>
          <w:p>
            <w:pPr>
              <w:pStyle w:val="25"/>
            </w:pPr>
            <w:r>
              <w:t>服务对象满意度指标</w:t>
            </w:r>
          </w:p>
        </w:tc>
        <w:tc>
          <w:tcPr>
            <w:tcW w:w="1332" w:type="dxa"/>
            <w:vAlign w:val="center"/>
          </w:tcPr>
          <w:p>
            <w:pPr>
              <w:pStyle w:val="25"/>
            </w:pPr>
            <w:r>
              <w:t>服务群众满意度</w:t>
            </w:r>
          </w:p>
        </w:tc>
        <w:tc>
          <w:tcPr>
            <w:tcW w:w="2891" w:type="dxa"/>
            <w:vAlign w:val="center"/>
          </w:tcPr>
          <w:p>
            <w:pPr>
              <w:pStyle w:val="25"/>
            </w:pPr>
            <w:r>
              <w:t>群众对农场满意度调查</w:t>
            </w:r>
          </w:p>
        </w:tc>
        <w:tc>
          <w:tcPr>
            <w:tcW w:w="1276" w:type="dxa"/>
            <w:vAlign w:val="center"/>
          </w:tcPr>
          <w:p>
            <w:pPr>
              <w:pStyle w:val="25"/>
            </w:pPr>
            <w:r>
              <w:t>≥95%</w:t>
            </w:r>
          </w:p>
        </w:tc>
        <w:tc>
          <w:tcPr>
            <w:tcW w:w="1843" w:type="dxa"/>
            <w:vAlign w:val="center"/>
          </w:tcPr>
          <w:p>
            <w:pPr>
              <w:pStyle w:val="25"/>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服务对象满意度指标</w:t>
            </w:r>
          </w:p>
        </w:tc>
        <w:tc>
          <w:tcPr>
            <w:tcW w:w="1332" w:type="dxa"/>
            <w:vAlign w:val="center"/>
          </w:tcPr>
          <w:p>
            <w:pPr>
              <w:pStyle w:val="25"/>
            </w:pPr>
            <w:r>
              <w:t>单位人员满意度</w:t>
            </w:r>
          </w:p>
        </w:tc>
        <w:tc>
          <w:tcPr>
            <w:tcW w:w="2891" w:type="dxa"/>
            <w:vAlign w:val="center"/>
          </w:tcPr>
          <w:p>
            <w:pPr>
              <w:pStyle w:val="25"/>
            </w:pPr>
            <w:r>
              <w:t>单位人员对工资福利等发放工作的满意程度</w:t>
            </w:r>
          </w:p>
        </w:tc>
        <w:tc>
          <w:tcPr>
            <w:tcW w:w="1276" w:type="dxa"/>
            <w:vAlign w:val="center"/>
          </w:tcPr>
          <w:p>
            <w:pPr>
              <w:pStyle w:val="25"/>
            </w:pPr>
            <w:r>
              <w:t>≥98%</w:t>
            </w:r>
          </w:p>
        </w:tc>
        <w:tc>
          <w:tcPr>
            <w:tcW w:w="1843" w:type="dxa"/>
            <w:vAlign w:val="center"/>
          </w:tcPr>
          <w:p>
            <w:pPr>
              <w:pStyle w:val="25"/>
            </w:pPr>
            <w:r>
              <w:t>通过对在职工作人员问卷调查</w:t>
            </w:r>
          </w:p>
        </w:tc>
      </w:tr>
    </w:tbl>
    <w:p/>
    <w:p/>
    <w:p/>
    <w:p/>
    <w:p/>
    <w:p/>
    <w:p/>
    <w:p/>
    <w:p/>
    <w:p/>
    <w:p/>
    <w:p/>
    <w:p/>
    <w:p/>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5.文安县东都废旧塑料加工基地委员会公用经费绩效目标表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305001文安县东都废旧塑料加工基地管理委员会本级</w:t>
            </w:r>
          </w:p>
        </w:tc>
        <w:tc>
          <w:tcPr>
            <w:tcW w:w="1843" w:type="dxa"/>
            <w:tcBorders>
              <w:top w:val="single" w:color="FFFFFF" w:sz="6" w:space="0"/>
              <w:left w:val="single" w:color="FFFFFF" w:sz="6" w:space="0"/>
              <w:right w:val="single" w:color="FFFFFF" w:sz="6" w:space="0"/>
            </w:tcBorders>
            <w:vAlign w:val="center"/>
          </w:tcPr>
          <w:p>
            <w:pPr>
              <w:pStyle w:val="2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项目编码</w:t>
            </w:r>
          </w:p>
        </w:tc>
        <w:tc>
          <w:tcPr>
            <w:tcW w:w="2608" w:type="dxa"/>
            <w:gridSpan w:val="2"/>
            <w:vAlign w:val="center"/>
          </w:tcPr>
          <w:p>
            <w:pPr>
              <w:pStyle w:val="25"/>
            </w:pPr>
            <w:r>
              <w:t>13102622P002376102556</w:t>
            </w:r>
          </w:p>
        </w:tc>
        <w:tc>
          <w:tcPr>
            <w:tcW w:w="1587" w:type="dxa"/>
            <w:vAlign w:val="center"/>
          </w:tcPr>
          <w:p>
            <w:pPr>
              <w:pStyle w:val="24"/>
            </w:pPr>
            <w:r>
              <w:t>项目名称</w:t>
            </w:r>
          </w:p>
        </w:tc>
        <w:tc>
          <w:tcPr>
            <w:tcW w:w="4422" w:type="dxa"/>
            <w:gridSpan w:val="3"/>
            <w:vAlign w:val="center"/>
          </w:tcPr>
          <w:p>
            <w:pPr>
              <w:pStyle w:val="25"/>
            </w:pPr>
            <w:r>
              <w:t>文安县东都废旧塑料加工基地委员会公用经费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预算规模及资金用途</w:t>
            </w:r>
          </w:p>
        </w:tc>
        <w:tc>
          <w:tcPr>
            <w:tcW w:w="1276" w:type="dxa"/>
            <w:vAlign w:val="center"/>
          </w:tcPr>
          <w:p>
            <w:pPr>
              <w:pStyle w:val="24"/>
            </w:pPr>
            <w:r>
              <w:t>预算数</w:t>
            </w:r>
          </w:p>
        </w:tc>
        <w:tc>
          <w:tcPr>
            <w:tcW w:w="1332" w:type="dxa"/>
            <w:vAlign w:val="center"/>
          </w:tcPr>
          <w:p>
            <w:pPr>
              <w:pStyle w:val="25"/>
            </w:pPr>
            <w:r>
              <w:t>492000.00</w:t>
            </w:r>
          </w:p>
        </w:tc>
        <w:tc>
          <w:tcPr>
            <w:tcW w:w="1587" w:type="dxa"/>
            <w:vAlign w:val="center"/>
          </w:tcPr>
          <w:p>
            <w:pPr>
              <w:pStyle w:val="24"/>
            </w:pPr>
            <w:r>
              <w:t>其中：财政    资金</w:t>
            </w:r>
          </w:p>
        </w:tc>
        <w:tc>
          <w:tcPr>
            <w:tcW w:w="1304" w:type="dxa"/>
            <w:vAlign w:val="center"/>
          </w:tcPr>
          <w:p>
            <w:pPr>
              <w:pStyle w:val="25"/>
            </w:pPr>
            <w:r>
              <w:t>492000.00</w:t>
            </w:r>
          </w:p>
        </w:tc>
        <w:tc>
          <w:tcPr>
            <w:tcW w:w="1276" w:type="dxa"/>
            <w:vAlign w:val="center"/>
          </w:tcPr>
          <w:p>
            <w:pPr>
              <w:pStyle w:val="24"/>
            </w:pPr>
            <w:r>
              <w:t>其他资金</w:t>
            </w:r>
          </w:p>
        </w:tc>
        <w:tc>
          <w:tcPr>
            <w:tcW w:w="1843" w:type="dxa"/>
            <w:vAlign w:val="center"/>
          </w:tcPr>
          <w:p>
            <w:pPr>
              <w:pStyle w:val="2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5"/>
            </w:pPr>
            <w:r>
              <w:t>保障东都管委会正常运转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资金支出计划（%）</w:t>
            </w:r>
          </w:p>
        </w:tc>
        <w:tc>
          <w:tcPr>
            <w:tcW w:w="2608" w:type="dxa"/>
            <w:gridSpan w:val="2"/>
            <w:vAlign w:val="center"/>
          </w:tcPr>
          <w:p>
            <w:pPr>
              <w:pStyle w:val="24"/>
            </w:pPr>
            <w:r>
              <w:t>3月底</w:t>
            </w:r>
          </w:p>
        </w:tc>
        <w:tc>
          <w:tcPr>
            <w:tcW w:w="1587" w:type="dxa"/>
            <w:vAlign w:val="center"/>
          </w:tcPr>
          <w:p>
            <w:pPr>
              <w:pStyle w:val="24"/>
            </w:pPr>
            <w:r>
              <w:t>6月底</w:t>
            </w:r>
          </w:p>
        </w:tc>
        <w:tc>
          <w:tcPr>
            <w:tcW w:w="1304" w:type="dxa"/>
            <w:vAlign w:val="center"/>
          </w:tcPr>
          <w:p>
            <w:pPr>
              <w:pStyle w:val="24"/>
            </w:pPr>
            <w:r>
              <w:t>10月底</w:t>
            </w:r>
          </w:p>
        </w:tc>
        <w:tc>
          <w:tcPr>
            <w:tcW w:w="3118" w:type="dxa"/>
            <w:gridSpan w:val="2"/>
            <w:vAlign w:val="center"/>
          </w:tcPr>
          <w:p>
            <w:pPr>
              <w:pStyle w:val="2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6"/>
            </w:pPr>
            <w:r>
              <w:t>30%</w:t>
            </w:r>
          </w:p>
        </w:tc>
        <w:tc>
          <w:tcPr>
            <w:tcW w:w="1587" w:type="dxa"/>
            <w:vAlign w:val="center"/>
          </w:tcPr>
          <w:p>
            <w:pPr>
              <w:pStyle w:val="26"/>
            </w:pPr>
            <w:r>
              <w:t>60%</w:t>
            </w:r>
          </w:p>
        </w:tc>
        <w:tc>
          <w:tcPr>
            <w:tcW w:w="1304" w:type="dxa"/>
            <w:vAlign w:val="center"/>
          </w:tcPr>
          <w:p>
            <w:pPr>
              <w:pStyle w:val="26"/>
            </w:pPr>
            <w:r>
              <w:t>80%</w:t>
            </w:r>
          </w:p>
        </w:tc>
        <w:tc>
          <w:tcPr>
            <w:tcW w:w="3118" w:type="dxa"/>
            <w:gridSpan w:val="2"/>
            <w:vAlign w:val="center"/>
          </w:tcPr>
          <w:p>
            <w:pPr>
              <w:pStyle w:val="2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绩效目标</w:t>
            </w:r>
          </w:p>
        </w:tc>
        <w:tc>
          <w:tcPr>
            <w:tcW w:w="8617" w:type="dxa"/>
            <w:gridSpan w:val="6"/>
            <w:vAlign w:val="center"/>
          </w:tcPr>
          <w:p>
            <w:pPr>
              <w:pStyle w:val="25"/>
            </w:pPr>
            <w:r>
              <w:t>1.通过项目的开展完成东都管委会正常运转，维护社会稳定。</w:t>
            </w:r>
          </w:p>
          <w:p>
            <w:pPr>
              <w:pStyle w:val="25"/>
            </w:pPr>
            <w:r>
              <w:t>2.解决东都园区规划建设、管理、服务、招商、环境保护、安全生产和信访维稳等。</w:t>
            </w:r>
          </w:p>
          <w:p>
            <w:pPr>
              <w:pStyle w:val="25"/>
            </w:pPr>
            <w:r>
              <w:t>3.保障东都管委会正常运转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4"/>
            </w:pPr>
            <w:r>
              <w:t>一级指标</w:t>
            </w:r>
          </w:p>
        </w:tc>
        <w:tc>
          <w:tcPr>
            <w:tcW w:w="1276" w:type="dxa"/>
            <w:vAlign w:val="center"/>
          </w:tcPr>
          <w:p>
            <w:pPr>
              <w:pStyle w:val="24"/>
            </w:pPr>
            <w:r>
              <w:t>二级指标</w:t>
            </w:r>
          </w:p>
        </w:tc>
        <w:tc>
          <w:tcPr>
            <w:tcW w:w="1332" w:type="dxa"/>
            <w:vAlign w:val="center"/>
          </w:tcPr>
          <w:p>
            <w:pPr>
              <w:pStyle w:val="24"/>
            </w:pPr>
            <w:r>
              <w:t>三级指标</w:t>
            </w:r>
          </w:p>
        </w:tc>
        <w:tc>
          <w:tcPr>
            <w:tcW w:w="2891" w:type="dxa"/>
            <w:vAlign w:val="center"/>
          </w:tcPr>
          <w:p>
            <w:pPr>
              <w:pStyle w:val="24"/>
            </w:pPr>
            <w:r>
              <w:t>绩效指标描述</w:t>
            </w:r>
          </w:p>
        </w:tc>
        <w:tc>
          <w:tcPr>
            <w:tcW w:w="1276" w:type="dxa"/>
            <w:vAlign w:val="center"/>
          </w:tcPr>
          <w:p>
            <w:pPr>
              <w:pStyle w:val="24"/>
            </w:pPr>
            <w:r>
              <w:t>指标值</w:t>
            </w:r>
          </w:p>
        </w:tc>
        <w:tc>
          <w:tcPr>
            <w:tcW w:w="1843" w:type="dxa"/>
            <w:vAlign w:val="center"/>
          </w:tcPr>
          <w:p>
            <w:pPr>
              <w:pStyle w:val="2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产出指标</w:t>
            </w:r>
          </w:p>
        </w:tc>
        <w:tc>
          <w:tcPr>
            <w:tcW w:w="1276" w:type="dxa"/>
            <w:vAlign w:val="center"/>
          </w:tcPr>
          <w:p>
            <w:pPr>
              <w:pStyle w:val="25"/>
            </w:pPr>
            <w:r>
              <w:t>数量指标</w:t>
            </w:r>
          </w:p>
        </w:tc>
        <w:tc>
          <w:tcPr>
            <w:tcW w:w="1332" w:type="dxa"/>
            <w:vAlign w:val="center"/>
          </w:tcPr>
          <w:p>
            <w:pPr>
              <w:pStyle w:val="25"/>
            </w:pPr>
            <w:r>
              <w:t>保障办公费用</w:t>
            </w:r>
          </w:p>
        </w:tc>
        <w:tc>
          <w:tcPr>
            <w:tcW w:w="2891" w:type="dxa"/>
            <w:vAlign w:val="center"/>
          </w:tcPr>
          <w:p>
            <w:pPr>
              <w:pStyle w:val="25"/>
            </w:pPr>
            <w:r>
              <w:t>日常办公用品、法律咨询、污水处理材料费、维修维护办公设备、清理垃圾劳务费</w:t>
            </w:r>
          </w:p>
        </w:tc>
        <w:tc>
          <w:tcPr>
            <w:tcW w:w="1276" w:type="dxa"/>
            <w:vAlign w:val="center"/>
          </w:tcPr>
          <w:p>
            <w:pPr>
              <w:pStyle w:val="25"/>
            </w:pPr>
            <w:r>
              <w:t>5项</w:t>
            </w:r>
          </w:p>
        </w:tc>
        <w:tc>
          <w:tcPr>
            <w:tcW w:w="1843" w:type="dxa"/>
            <w:vAlign w:val="center"/>
          </w:tcPr>
          <w:p>
            <w:pPr>
              <w:pStyle w:val="25"/>
            </w:pPr>
            <w:r>
              <w:t>按预算编制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质量指标</w:t>
            </w:r>
          </w:p>
        </w:tc>
        <w:tc>
          <w:tcPr>
            <w:tcW w:w="1332" w:type="dxa"/>
            <w:vAlign w:val="center"/>
          </w:tcPr>
          <w:p>
            <w:pPr>
              <w:pStyle w:val="25"/>
            </w:pPr>
            <w:r>
              <w:t>运转保障率</w:t>
            </w:r>
          </w:p>
        </w:tc>
        <w:tc>
          <w:tcPr>
            <w:tcW w:w="2891" w:type="dxa"/>
            <w:vAlign w:val="center"/>
          </w:tcPr>
          <w:p>
            <w:pPr>
              <w:pStyle w:val="25"/>
            </w:pPr>
            <w:r>
              <w:t>各项日常工作保障率</w:t>
            </w:r>
          </w:p>
        </w:tc>
        <w:tc>
          <w:tcPr>
            <w:tcW w:w="1276" w:type="dxa"/>
            <w:vAlign w:val="center"/>
          </w:tcPr>
          <w:p>
            <w:pPr>
              <w:pStyle w:val="25"/>
            </w:pPr>
            <w:r>
              <w:t>100%</w:t>
            </w:r>
          </w:p>
        </w:tc>
        <w:tc>
          <w:tcPr>
            <w:tcW w:w="1843" w:type="dxa"/>
            <w:vAlign w:val="center"/>
          </w:tcPr>
          <w:p>
            <w:pPr>
              <w:pStyle w:val="25"/>
            </w:pPr>
            <w:r>
              <w:t>按预算编制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时效指标</w:t>
            </w:r>
          </w:p>
        </w:tc>
        <w:tc>
          <w:tcPr>
            <w:tcW w:w="1332" w:type="dxa"/>
            <w:vAlign w:val="center"/>
          </w:tcPr>
          <w:p>
            <w:pPr>
              <w:pStyle w:val="25"/>
            </w:pPr>
            <w:r>
              <w:t>成县委、县政府的决议和指示</w:t>
            </w:r>
          </w:p>
        </w:tc>
        <w:tc>
          <w:tcPr>
            <w:tcW w:w="2891" w:type="dxa"/>
            <w:vAlign w:val="center"/>
          </w:tcPr>
          <w:p>
            <w:pPr>
              <w:pStyle w:val="25"/>
            </w:pPr>
            <w:r>
              <w:t>确保按时完成</w:t>
            </w:r>
          </w:p>
        </w:tc>
        <w:tc>
          <w:tcPr>
            <w:tcW w:w="1276" w:type="dxa"/>
            <w:vAlign w:val="center"/>
          </w:tcPr>
          <w:p>
            <w:pPr>
              <w:pStyle w:val="25"/>
            </w:pPr>
            <w:r>
              <w:t>100%</w:t>
            </w:r>
          </w:p>
        </w:tc>
        <w:tc>
          <w:tcPr>
            <w:tcW w:w="1843" w:type="dxa"/>
            <w:vAlign w:val="center"/>
          </w:tcPr>
          <w:p>
            <w:pPr>
              <w:pStyle w:val="25"/>
            </w:pPr>
            <w:r>
              <w:t>文编【2011】28号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效益指标</w:t>
            </w:r>
          </w:p>
        </w:tc>
        <w:tc>
          <w:tcPr>
            <w:tcW w:w="1276" w:type="dxa"/>
            <w:vAlign w:val="center"/>
          </w:tcPr>
          <w:p>
            <w:pPr>
              <w:pStyle w:val="25"/>
            </w:pPr>
            <w:r>
              <w:t>社会效益指标</w:t>
            </w:r>
          </w:p>
        </w:tc>
        <w:tc>
          <w:tcPr>
            <w:tcW w:w="1332" w:type="dxa"/>
            <w:vAlign w:val="center"/>
          </w:tcPr>
          <w:p>
            <w:pPr>
              <w:pStyle w:val="25"/>
            </w:pPr>
            <w:r>
              <w:t>保障办公正常运转</w:t>
            </w:r>
          </w:p>
        </w:tc>
        <w:tc>
          <w:tcPr>
            <w:tcW w:w="2891" w:type="dxa"/>
            <w:vAlign w:val="center"/>
          </w:tcPr>
          <w:p>
            <w:pPr>
              <w:pStyle w:val="25"/>
            </w:pPr>
            <w:r>
              <w:t>保障日常办公需要，维持单位正常运转</w:t>
            </w:r>
          </w:p>
        </w:tc>
        <w:tc>
          <w:tcPr>
            <w:tcW w:w="1276" w:type="dxa"/>
            <w:vAlign w:val="center"/>
          </w:tcPr>
          <w:p>
            <w:pPr>
              <w:pStyle w:val="25"/>
            </w:pPr>
            <w:r>
              <w:t>100%</w:t>
            </w:r>
          </w:p>
        </w:tc>
        <w:tc>
          <w:tcPr>
            <w:tcW w:w="1843" w:type="dxa"/>
            <w:vAlign w:val="center"/>
          </w:tcPr>
          <w:p>
            <w:pPr>
              <w:pStyle w:val="2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5"/>
            </w:pPr>
            <w:r>
              <w:t>社会效益指标</w:t>
            </w:r>
          </w:p>
        </w:tc>
        <w:tc>
          <w:tcPr>
            <w:tcW w:w="1332" w:type="dxa"/>
            <w:vAlign w:val="center"/>
          </w:tcPr>
          <w:p>
            <w:pPr>
              <w:pStyle w:val="25"/>
            </w:pPr>
            <w:r>
              <w:t>保障管委会社会稳定</w:t>
            </w:r>
          </w:p>
        </w:tc>
        <w:tc>
          <w:tcPr>
            <w:tcW w:w="2891" w:type="dxa"/>
            <w:vAlign w:val="center"/>
          </w:tcPr>
          <w:p>
            <w:pPr>
              <w:pStyle w:val="25"/>
            </w:pPr>
            <w:r>
              <w:t>按上级要求完成信访维稳工作</w:t>
            </w:r>
          </w:p>
        </w:tc>
        <w:tc>
          <w:tcPr>
            <w:tcW w:w="1276" w:type="dxa"/>
            <w:vAlign w:val="center"/>
          </w:tcPr>
          <w:p>
            <w:pPr>
              <w:pStyle w:val="25"/>
            </w:pPr>
            <w:r>
              <w:t>100%</w:t>
            </w:r>
          </w:p>
        </w:tc>
        <w:tc>
          <w:tcPr>
            <w:tcW w:w="1843" w:type="dxa"/>
            <w:vAlign w:val="center"/>
          </w:tcPr>
          <w:p>
            <w:pPr>
              <w:pStyle w:val="25"/>
            </w:pPr>
            <w:r>
              <w:t>文编【2011】28号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满意度指标</w:t>
            </w:r>
          </w:p>
        </w:tc>
        <w:tc>
          <w:tcPr>
            <w:tcW w:w="1276" w:type="dxa"/>
            <w:vAlign w:val="center"/>
          </w:tcPr>
          <w:p>
            <w:pPr>
              <w:pStyle w:val="25"/>
            </w:pPr>
            <w:r>
              <w:t>服务对象满意度指标</w:t>
            </w:r>
          </w:p>
        </w:tc>
        <w:tc>
          <w:tcPr>
            <w:tcW w:w="1332" w:type="dxa"/>
            <w:vAlign w:val="center"/>
          </w:tcPr>
          <w:p>
            <w:pPr>
              <w:pStyle w:val="25"/>
            </w:pPr>
            <w:r>
              <w:t>办公人员满意度</w:t>
            </w:r>
          </w:p>
        </w:tc>
        <w:tc>
          <w:tcPr>
            <w:tcW w:w="2891" w:type="dxa"/>
            <w:vAlign w:val="center"/>
          </w:tcPr>
          <w:p>
            <w:pPr>
              <w:pStyle w:val="25"/>
            </w:pPr>
            <w:r>
              <w:t>确保办公用品满足工作需要满意度</w:t>
            </w:r>
          </w:p>
        </w:tc>
        <w:tc>
          <w:tcPr>
            <w:tcW w:w="1276" w:type="dxa"/>
            <w:vAlign w:val="center"/>
          </w:tcPr>
          <w:p>
            <w:pPr>
              <w:pStyle w:val="25"/>
            </w:pPr>
            <w:r>
              <w:t>≥98%</w:t>
            </w:r>
          </w:p>
        </w:tc>
        <w:tc>
          <w:tcPr>
            <w:tcW w:w="1843" w:type="dxa"/>
            <w:vAlign w:val="center"/>
          </w:tcPr>
          <w:p>
            <w:pPr>
              <w:pStyle w:val="25"/>
            </w:pPr>
            <w:r>
              <w:t>通过对办公人员问卷调查</w:t>
            </w:r>
          </w:p>
        </w:tc>
      </w:tr>
    </w:tbl>
    <w:p>
      <w:pPr>
        <w:sectPr>
          <w:pgSz w:w="11900" w:h="16840"/>
          <w:pgMar w:top="1984" w:right="1304" w:bottom="1134" w:left="1304" w:header="720" w:footer="720" w:gutter="0"/>
          <w:cols w:space="720" w:num="1"/>
        </w:sectPr>
      </w:pPr>
    </w:p>
    <w:p>
      <w:pPr>
        <w:autoSpaceDE w:val="0"/>
        <w:autoSpaceDN w:val="0"/>
        <w:adjustRightInd w:val="0"/>
        <w:spacing w:line="584" w:lineRule="exact"/>
        <w:jc w:val="left"/>
        <w:rPr>
          <w:rFonts w:hint="eastAsia" w:ascii="Times New Roman" w:hAnsi="黑体" w:eastAsia="黑体"/>
          <w:sz w:val="32"/>
          <w:szCs w:val="32"/>
        </w:rPr>
      </w:pPr>
    </w:p>
    <w:p>
      <w:pPr>
        <w:numPr>
          <w:ilvl w:val="0"/>
          <w:numId w:val="1"/>
        </w:numPr>
        <w:autoSpaceDE w:val="0"/>
        <w:autoSpaceDN w:val="0"/>
        <w:adjustRightInd w:val="0"/>
        <w:spacing w:line="584" w:lineRule="exact"/>
        <w:ind w:left="1520" w:leftChars="0" w:hanging="720" w:firstLineChars="0"/>
        <w:jc w:val="left"/>
        <w:rPr>
          <w:rFonts w:hint="eastAsia" w:ascii="Times New Roman" w:hAnsi="黑体" w:eastAsia="黑体"/>
          <w:sz w:val="32"/>
          <w:szCs w:val="32"/>
        </w:rPr>
      </w:pPr>
      <w:r>
        <w:rPr>
          <w:rFonts w:hint="eastAsia" w:ascii="Times New Roman" w:hAnsi="黑体" w:eastAsia="黑体"/>
          <w:sz w:val="32"/>
          <w:szCs w:val="32"/>
        </w:rPr>
        <w:t>政府采购预算情况</w:t>
      </w:r>
    </w:p>
    <w:p>
      <w:pPr>
        <w:numPr>
          <w:ilvl w:val="0"/>
          <w:numId w:val="0"/>
        </w:numPr>
        <w:autoSpaceDE w:val="0"/>
        <w:autoSpaceDN w:val="0"/>
        <w:adjustRightInd w:val="0"/>
        <w:spacing w:line="584" w:lineRule="exact"/>
        <w:jc w:val="left"/>
        <w:rPr>
          <w:rFonts w:hint="eastAsia" w:ascii="仿宋" w:hAnsi="仿宋" w:eastAsia="仿宋" w:cs="仿宋"/>
          <w:sz w:val="32"/>
          <w:szCs w:val="32"/>
        </w:rPr>
      </w:pPr>
      <w:r>
        <w:rPr>
          <w:rFonts w:hint="eastAsia" w:ascii="仿宋" w:hAnsi="仿宋" w:eastAsia="仿宋" w:cs="仿宋"/>
          <w:sz w:val="32"/>
          <w:szCs w:val="24"/>
        </w:rPr>
        <w:t>202</w:t>
      </w:r>
      <w:r>
        <w:rPr>
          <w:rFonts w:hint="eastAsia" w:ascii="仿宋" w:hAnsi="仿宋" w:eastAsia="仿宋" w:cs="仿宋"/>
          <w:sz w:val="32"/>
          <w:szCs w:val="24"/>
          <w:lang w:val="en-US" w:eastAsia="zh-CN"/>
        </w:rPr>
        <w:t>2</w:t>
      </w:r>
      <w:r>
        <w:rPr>
          <w:rFonts w:hint="eastAsia" w:ascii="仿宋" w:hAnsi="仿宋" w:eastAsia="仿宋" w:cs="仿宋"/>
          <w:sz w:val="32"/>
          <w:szCs w:val="24"/>
        </w:rPr>
        <w:t>年，我部门安排政府采购预算0万元。具体内容见下表。</w:t>
      </w:r>
    </w:p>
    <w:p>
      <w:pPr>
        <w:spacing w:line="584" w:lineRule="exact"/>
        <w:jc w:val="center"/>
        <w:outlineLvl w:val="0"/>
        <w:rPr>
          <w:rFonts w:ascii="Times New Roman" w:hAnsi="Times New Roman" w:eastAsia="仿宋_GB2312"/>
          <w:sz w:val="32"/>
        </w:rPr>
      </w:pPr>
      <w:bookmarkStart w:id="5" w:name="_Toc504489153"/>
      <w:r>
        <w:rPr>
          <w:rFonts w:hint="eastAsia" w:ascii="Times New Roman" w:hAnsi="Times New Roman" w:eastAsia="仿宋_GB2312"/>
          <w:sz w:val="32"/>
        </w:rPr>
        <w:t>部门政府采购预算</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7"/>
              <w:rPr>
                <w:rFonts w:hint="eastAsia" w:eastAsia="方正小标宋_GBK"/>
                <w:lang w:eastAsia="zh-CN"/>
              </w:rPr>
            </w:pPr>
            <w:r>
              <w:rPr>
                <w:rFonts w:hint="eastAsia"/>
                <w:lang w:eastAsia="zh-CN"/>
              </w:rPr>
              <w:t>文安县东都废旧塑料加工基地管理委员会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4"/>
            </w:pPr>
            <w:r>
              <w:t>政府采购项目来源</w:t>
            </w:r>
          </w:p>
        </w:tc>
        <w:tc>
          <w:tcPr>
            <w:tcW w:w="1134" w:type="dxa"/>
            <w:vMerge w:val="restart"/>
            <w:vAlign w:val="center"/>
          </w:tcPr>
          <w:p>
            <w:pPr>
              <w:pStyle w:val="24"/>
            </w:pPr>
            <w:r>
              <w:t>采购物品名称</w:t>
            </w:r>
          </w:p>
        </w:tc>
        <w:tc>
          <w:tcPr>
            <w:tcW w:w="1134" w:type="dxa"/>
            <w:vMerge w:val="restart"/>
            <w:vAlign w:val="center"/>
          </w:tcPr>
          <w:p>
            <w:pPr>
              <w:pStyle w:val="24"/>
            </w:pPr>
            <w:r>
              <w:t>政府采购目录序号</w:t>
            </w:r>
          </w:p>
        </w:tc>
        <w:tc>
          <w:tcPr>
            <w:tcW w:w="709" w:type="dxa"/>
            <w:vMerge w:val="restart"/>
            <w:vAlign w:val="center"/>
          </w:tcPr>
          <w:p>
            <w:pPr>
              <w:pStyle w:val="24"/>
            </w:pPr>
            <w:r>
              <w:t>计量  单位</w:t>
            </w:r>
          </w:p>
        </w:tc>
        <w:tc>
          <w:tcPr>
            <w:tcW w:w="850" w:type="dxa"/>
            <w:vMerge w:val="restart"/>
            <w:vAlign w:val="center"/>
          </w:tcPr>
          <w:p>
            <w:pPr>
              <w:pStyle w:val="24"/>
            </w:pPr>
            <w:r>
              <w:t>数量</w:t>
            </w:r>
          </w:p>
        </w:tc>
        <w:tc>
          <w:tcPr>
            <w:tcW w:w="850" w:type="dxa"/>
            <w:vMerge w:val="restart"/>
            <w:vAlign w:val="center"/>
          </w:tcPr>
          <w:p>
            <w:pPr>
              <w:pStyle w:val="24"/>
            </w:pPr>
            <w:r>
              <w:t>单价</w:t>
            </w:r>
          </w:p>
        </w:tc>
        <w:tc>
          <w:tcPr>
            <w:tcW w:w="7710" w:type="dxa"/>
            <w:gridSpan w:val="8"/>
            <w:vAlign w:val="center"/>
          </w:tcPr>
          <w:p>
            <w:pPr>
              <w:pStyle w:val="24"/>
            </w:pPr>
            <w:r>
              <w:t>政府采购金额（当年部门预算安排资金）</w:t>
            </w:r>
          </w:p>
        </w:tc>
        <w:tc>
          <w:tcPr>
            <w:tcW w:w="964" w:type="dxa"/>
            <w:vMerge w:val="restart"/>
            <w:vAlign w:val="center"/>
          </w:tcPr>
          <w:p>
            <w:pPr>
              <w:pStyle w:val="2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4"/>
            </w:pPr>
            <w:r>
              <w:t>项目名称</w:t>
            </w:r>
          </w:p>
        </w:tc>
        <w:tc>
          <w:tcPr>
            <w:tcW w:w="964" w:type="dxa"/>
            <w:vAlign w:val="center"/>
          </w:tcPr>
          <w:p>
            <w:pPr>
              <w:pStyle w:val="2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4"/>
            </w:pPr>
            <w:r>
              <w:t>合计</w:t>
            </w:r>
          </w:p>
        </w:tc>
        <w:tc>
          <w:tcPr>
            <w:tcW w:w="964" w:type="dxa"/>
            <w:vAlign w:val="center"/>
          </w:tcPr>
          <w:p>
            <w:pPr>
              <w:pStyle w:val="24"/>
            </w:pPr>
            <w:r>
              <w:t>一般公共预算拨款</w:t>
            </w:r>
          </w:p>
        </w:tc>
        <w:tc>
          <w:tcPr>
            <w:tcW w:w="964" w:type="dxa"/>
            <w:vAlign w:val="center"/>
          </w:tcPr>
          <w:p>
            <w:pPr>
              <w:pStyle w:val="24"/>
            </w:pPr>
            <w:r>
              <w:t>基金预算拨款</w:t>
            </w:r>
          </w:p>
        </w:tc>
        <w:tc>
          <w:tcPr>
            <w:tcW w:w="964" w:type="dxa"/>
            <w:vAlign w:val="center"/>
          </w:tcPr>
          <w:p>
            <w:pPr>
              <w:pStyle w:val="24"/>
            </w:pPr>
            <w:r>
              <w:t>国有资本经营预算拨款</w:t>
            </w:r>
          </w:p>
        </w:tc>
        <w:tc>
          <w:tcPr>
            <w:tcW w:w="964" w:type="dxa"/>
            <w:vAlign w:val="center"/>
          </w:tcPr>
          <w:p>
            <w:pPr>
              <w:pStyle w:val="24"/>
            </w:pPr>
            <w:r>
              <w:t>财政专户核拨</w:t>
            </w:r>
          </w:p>
        </w:tc>
        <w:tc>
          <w:tcPr>
            <w:tcW w:w="964" w:type="dxa"/>
            <w:vAlign w:val="center"/>
          </w:tcPr>
          <w:p>
            <w:pPr>
              <w:pStyle w:val="24"/>
            </w:pPr>
            <w:r>
              <w:t>单位    资金</w:t>
            </w:r>
          </w:p>
        </w:tc>
        <w:tc>
          <w:tcPr>
            <w:tcW w:w="964" w:type="dxa"/>
            <w:vAlign w:val="center"/>
          </w:tcPr>
          <w:p>
            <w:pPr>
              <w:pStyle w:val="24"/>
            </w:pPr>
            <w:r>
              <w:t>财政拨    款结转</w:t>
            </w:r>
          </w:p>
        </w:tc>
        <w:tc>
          <w:tcPr>
            <w:tcW w:w="964" w:type="dxa"/>
            <w:vAlign w:val="center"/>
          </w:tcPr>
          <w:p>
            <w:pPr>
              <w:pStyle w:val="2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29"/>
            </w:pPr>
            <w:r>
              <w:t>合  计</w:t>
            </w:r>
          </w:p>
        </w:tc>
        <w:tc>
          <w:tcPr>
            <w:tcW w:w="964" w:type="dxa"/>
            <w:vAlign w:val="center"/>
          </w:tcPr>
          <w:p>
            <w:pPr>
              <w:pStyle w:val="30"/>
            </w:pPr>
          </w:p>
        </w:tc>
        <w:tc>
          <w:tcPr>
            <w:tcW w:w="1134" w:type="dxa"/>
            <w:vAlign w:val="center"/>
          </w:tcPr>
          <w:p>
            <w:pPr>
              <w:pStyle w:val="22"/>
            </w:pPr>
          </w:p>
        </w:tc>
        <w:tc>
          <w:tcPr>
            <w:tcW w:w="1134" w:type="dxa"/>
            <w:vAlign w:val="center"/>
          </w:tcPr>
          <w:p>
            <w:pPr>
              <w:pStyle w:val="22"/>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9"/>
            </w:pPr>
          </w:p>
        </w:tc>
        <w:tc>
          <w:tcPr>
            <w:tcW w:w="964" w:type="dxa"/>
            <w:vAlign w:val="center"/>
          </w:tcPr>
          <w:p>
            <w:pPr>
              <w:pStyle w:val="30"/>
            </w:pPr>
          </w:p>
        </w:tc>
        <w:tc>
          <w:tcPr>
            <w:tcW w:w="1134" w:type="dxa"/>
            <w:vAlign w:val="center"/>
          </w:tcPr>
          <w:p>
            <w:pPr>
              <w:pStyle w:val="22"/>
            </w:pPr>
          </w:p>
        </w:tc>
        <w:tc>
          <w:tcPr>
            <w:tcW w:w="1134" w:type="dxa"/>
            <w:vAlign w:val="center"/>
          </w:tcPr>
          <w:p>
            <w:pPr>
              <w:pStyle w:val="22"/>
            </w:pPr>
          </w:p>
        </w:tc>
        <w:tc>
          <w:tcPr>
            <w:tcW w:w="709" w:type="dxa"/>
            <w:vAlign w:val="center"/>
          </w:tcPr>
          <w:p>
            <w:pPr>
              <w:pStyle w:val="29"/>
            </w:pPr>
          </w:p>
        </w:tc>
        <w:tc>
          <w:tcPr>
            <w:tcW w:w="850" w:type="dxa"/>
            <w:vAlign w:val="center"/>
          </w:tcPr>
          <w:p>
            <w:pPr>
              <w:pStyle w:val="30"/>
            </w:pPr>
          </w:p>
        </w:tc>
        <w:tc>
          <w:tcPr>
            <w:tcW w:w="850"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5"/>
            </w:pPr>
          </w:p>
        </w:tc>
        <w:tc>
          <w:tcPr>
            <w:tcW w:w="964" w:type="dxa"/>
            <w:vAlign w:val="center"/>
          </w:tcPr>
          <w:p>
            <w:pPr>
              <w:pStyle w:val="23"/>
            </w:pPr>
          </w:p>
        </w:tc>
        <w:tc>
          <w:tcPr>
            <w:tcW w:w="1134" w:type="dxa"/>
            <w:vAlign w:val="center"/>
          </w:tcPr>
          <w:p>
            <w:pPr>
              <w:pStyle w:val="25"/>
            </w:pPr>
          </w:p>
        </w:tc>
        <w:tc>
          <w:tcPr>
            <w:tcW w:w="1134" w:type="dxa"/>
            <w:vAlign w:val="center"/>
          </w:tcPr>
          <w:p>
            <w:pPr>
              <w:pStyle w:val="25"/>
            </w:pPr>
          </w:p>
        </w:tc>
        <w:tc>
          <w:tcPr>
            <w:tcW w:w="709" w:type="dxa"/>
            <w:vAlign w:val="center"/>
          </w:tcPr>
          <w:p>
            <w:pPr>
              <w:pStyle w:val="26"/>
            </w:pPr>
          </w:p>
        </w:tc>
        <w:tc>
          <w:tcPr>
            <w:tcW w:w="850" w:type="dxa"/>
            <w:vAlign w:val="center"/>
          </w:tcPr>
          <w:p>
            <w:pPr>
              <w:pStyle w:val="23"/>
            </w:pPr>
          </w:p>
        </w:tc>
        <w:tc>
          <w:tcPr>
            <w:tcW w:w="850"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r>
    </w:tbl>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hint="eastAsia" w:ascii="仿宋" w:hAnsi="仿宋" w:eastAsia="仿宋" w:cs="仿宋"/>
          <w:sz w:val="32"/>
          <w:szCs w:val="32"/>
        </w:rPr>
      </w:pPr>
      <w:r>
        <w:rPr>
          <w:rFonts w:hint="eastAsia" w:ascii="仿宋" w:hAnsi="仿宋" w:eastAsia="仿宋" w:cs="仿宋"/>
          <w:sz w:val="32"/>
          <w:szCs w:val="32"/>
        </w:rPr>
        <w:t>廊坊市</w:t>
      </w:r>
      <w:r>
        <w:rPr>
          <w:rFonts w:hint="eastAsia" w:ascii="仿宋" w:hAnsi="仿宋" w:eastAsia="仿宋" w:cs="仿宋"/>
          <w:sz w:val="32"/>
          <w:szCs w:val="32"/>
          <w:lang w:eastAsia="zh-CN"/>
        </w:rPr>
        <w:t>文安县东都废旧塑料加工基地管理委员会</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69.61</w:t>
      </w:r>
      <w:r>
        <w:rPr>
          <w:rFonts w:hint="eastAsia" w:ascii="仿宋" w:hAnsi="仿宋" w:eastAsia="仿宋" w:cs="仿宋"/>
          <w:sz w:val="32"/>
          <w:szCs w:val="32"/>
        </w:rPr>
        <w:t>万元，本年度我部门无拟购置固定资产</w:t>
      </w: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w:t>
            </w:r>
            <w:r>
              <w:rPr>
                <w:rFonts w:hint="eastAsia"/>
                <w:lang w:eastAsia="zh-CN"/>
              </w:rPr>
              <w:t>文安县东都废旧塑料加工基地管理委员会</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kern w:val="0"/>
                <w:sz w:val="22"/>
              </w:rPr>
            </w:pPr>
            <w:r>
              <w:rPr>
                <w:rFonts w:ascii="Times New Roman" w:hAnsi="Times New Roman" w:eastAsia="仿宋_GB2312"/>
                <w:kern w:val="0"/>
                <w:sz w:val="22"/>
              </w:rPr>
              <w:t xml:space="preserve">              </w:t>
            </w:r>
            <w:r>
              <w:rPr>
                <w:rFonts w:hint="eastAsia" w:ascii="Times New Roman" w:hAnsi="Times New Roman" w:eastAsia="仿宋_GB2312"/>
                <w:kern w:val="0"/>
                <w:sz w:val="22"/>
              </w:rPr>
              <w:t>截止时间：</w:t>
            </w:r>
            <w:r>
              <w:rPr>
                <w:rFonts w:ascii="Times New Roman" w:hAnsi="Times New Roman" w:eastAsia="仿宋_GB2312"/>
                <w:kern w:val="0"/>
                <w:sz w:val="22"/>
              </w:rPr>
              <w:t>20</w:t>
            </w:r>
            <w:r>
              <w:rPr>
                <w:rFonts w:hint="eastAsia" w:ascii="Times New Roman" w:hAnsi="Times New Roman" w:eastAsia="仿宋_GB2312"/>
                <w:kern w:val="0"/>
                <w:sz w:val="22"/>
                <w:lang w:val="en-US" w:eastAsia="zh-CN"/>
              </w:rPr>
              <w:t>21</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r>
              <w:rPr>
                <w:rFonts w:ascii="Times New Roman" w:hAnsi="Times New Roman" w:eastAsia="仿宋_GB2312"/>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w:t>
            </w:r>
            <w:r>
              <w:rPr>
                <w:rFonts w:ascii="Times New Roman" w:hAnsi="Times New Roman" w:eastAsia="仿宋_GB2312"/>
                <w:b/>
                <w:bCs/>
                <w:kern w:val="0"/>
                <w:sz w:val="22"/>
              </w:rPr>
              <w:t xml:space="preserve">   </w:t>
            </w:r>
            <w:r>
              <w:rPr>
                <w:rFonts w:hint="eastAsia" w:ascii="Times New Roman" w:hAnsi="Times New Roman"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69.61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1</w:t>
            </w:r>
            <w:r>
              <w:rPr>
                <w:rFonts w:hint="eastAsia" w:ascii="Times New Roman" w:hAnsi="Times New Roman"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60</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hint="eastAsia" w:ascii="Times New Roman"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821"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2</w:t>
            </w:r>
            <w:r>
              <w:rPr>
                <w:rFonts w:hint="eastAsia" w:ascii="Times New Roman" w:hAnsi="Times New Roman" w:eastAsia="仿宋_GB2312"/>
                <w:kern w:val="0"/>
                <w:sz w:val="22"/>
              </w:rPr>
              <w:t>、车辆（台、辆）</w:t>
            </w:r>
          </w:p>
        </w:tc>
        <w:tc>
          <w:tcPr>
            <w:tcW w:w="3155" w:type="dxa"/>
            <w:tcBorders>
              <w:top w:val="nil"/>
              <w:left w:val="nil"/>
              <w:bottom w:val="single" w:color="auto" w:sz="4" w:space="0"/>
              <w:right w:val="single" w:color="auto" w:sz="4" w:space="0"/>
            </w:tcBorders>
          </w:tcPr>
          <w:p>
            <w:pPr>
              <w:pStyle w:val="9"/>
              <w:widowControl/>
              <w:spacing w:before="0" w:beforeAutospacing="0" w:after="0" w:afterAutospacing="0" w:line="405" w:lineRule="atLeast"/>
              <w:jc w:val="both"/>
              <w:rPr>
                <w:rFonts w:ascii="Times New Roman" w:hAnsi="Times New Roman" w:eastAsia="仿宋_GB2312"/>
                <w:sz w:val="22"/>
              </w:rPr>
            </w:pPr>
            <w:r>
              <w:rPr>
                <w:rFonts w:hint="eastAsia" w:ascii="方正仿宋简体" w:hAnsi="宋体" w:eastAsia="方正仿宋简体" w:cs="仿宋_GB2312"/>
                <w:color w:val="333333"/>
                <w:szCs w:val="24"/>
                <w:shd w:val="clear" w:color="auto" w:fill="FFFFFF"/>
                <w:lang w:val="en-US" w:eastAsia="zh-CN"/>
              </w:rPr>
              <w:t>3</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14.58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3</w:t>
            </w:r>
            <w:r>
              <w:rPr>
                <w:rFonts w:hint="eastAsia" w:ascii="Times New Roman" w:hAnsi="Times New Roman" w:eastAsia="仿宋_GB2312"/>
                <w:kern w:val="0"/>
                <w:sz w:val="22"/>
              </w:rPr>
              <w:t>、单价在</w:t>
            </w:r>
            <w:r>
              <w:rPr>
                <w:rFonts w:ascii="Times New Roman" w:hAnsi="Times New Roman" w:eastAsia="仿宋_GB2312"/>
                <w:kern w:val="0"/>
                <w:sz w:val="22"/>
              </w:rPr>
              <w:t>20</w:t>
            </w:r>
            <w:r>
              <w:rPr>
                <w:rFonts w:hint="eastAsia" w:ascii="Times New Roman" w:hAnsi="Times New Roman"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Times New Roman" w:hAnsi="Times New Roman" w:eastAsia="仿宋_GB2312"/>
                <w:sz w:val="22"/>
                <w:lang w:val="en-US" w:eastAsia="zh-CN"/>
              </w:rPr>
            </w:pPr>
            <w:r>
              <w:rPr>
                <w:rFonts w:hint="eastAsia" w:ascii="Times New Roman" w:hAnsi="Times New Roman" w:eastAsia="仿宋_GB2312"/>
                <w:sz w:val="22"/>
                <w:lang w:val="en-US" w:eastAsia="zh-CN"/>
              </w:rPr>
              <w:t>1</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22.75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kern w:val="0"/>
                <w:sz w:val="22"/>
              </w:rPr>
            </w:pPr>
            <w:r>
              <w:rPr>
                <w:rFonts w:ascii="Times New Roman" w:hAnsi="Times New Roman" w:eastAsia="仿宋_GB2312"/>
                <w:kern w:val="0"/>
                <w:sz w:val="22"/>
              </w:rPr>
              <w:t>4</w:t>
            </w:r>
            <w:r>
              <w:rPr>
                <w:rFonts w:hint="eastAsia" w:ascii="Times New Roman"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58</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sz w:val="22"/>
                <w:lang w:val="en-US" w:eastAsia="zh-CN"/>
              </w:rPr>
            </w:pPr>
            <w:r>
              <w:rPr>
                <w:rFonts w:hint="eastAsia" w:ascii="Times New Roman" w:hAnsi="Times New Roman" w:eastAsia="仿宋_GB2312"/>
                <w:sz w:val="22"/>
                <w:lang w:val="en-US" w:eastAsia="zh-CN"/>
              </w:rPr>
              <w:t>30.6</w:t>
            </w:r>
          </w:p>
        </w:tc>
      </w:tr>
    </w:tbl>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w:t>
      </w:r>
      <w:r>
        <w:rPr>
          <w:rFonts w:hint="eastAsia" w:ascii="Times New Roman" w:hAnsi="Times New Roman" w:eastAsia="仿宋_GB2312"/>
          <w:sz w:val="32"/>
          <w:szCs w:val="32"/>
          <w:lang w:eastAsia="zh-CN"/>
        </w:rPr>
        <w:t>县</w:t>
      </w:r>
      <w:r>
        <w:rPr>
          <w:rFonts w:hint="eastAsia" w:ascii="Times New Roman" w:hAnsi="Times New Roman" w:eastAsia="仿宋_GB2312"/>
          <w:sz w:val="32"/>
          <w:szCs w:val="32"/>
        </w:rPr>
        <w:t>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w:t>
      </w:r>
      <w:r>
        <w:rPr>
          <w:rFonts w:hint="eastAsia" w:ascii="Times New Roman" w:hAnsi="Times New Roman" w:eastAsia="仿宋_GB2312"/>
          <w:sz w:val="32"/>
          <w:szCs w:val="32"/>
          <w:lang w:eastAsia="zh-CN"/>
        </w:rPr>
        <w:t>县</w:t>
      </w:r>
      <w:bookmarkStart w:id="6" w:name="_GoBack"/>
      <w:bookmarkEnd w:id="6"/>
      <w:r>
        <w:rPr>
          <w:rFonts w:hint="eastAsia" w:ascii="Times New Roman" w:hAnsi="Times New Roman" w:eastAsia="仿宋_GB2312"/>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p>
      <w:pPr>
        <w:spacing w:line="584" w:lineRule="exact"/>
        <w:rPr>
          <w:rFonts w:ascii="Times New Roman" w:hAnsi="Times New Roman" w:eastAsia="仿宋_GB2312"/>
          <w:sz w:val="32"/>
          <w:szCs w:val="32"/>
        </w:rPr>
      </w:pPr>
    </w:p>
    <w:p>
      <w:pPr>
        <w:spacing w:line="584" w:lineRule="exact"/>
        <w:ind w:firstLine="643" w:firstLineChars="200"/>
        <w:rPr>
          <w:rFonts w:ascii="Times New Roman" w:hAnsi="Times New Roman" w:eastAsia="仿宋_GB2312"/>
          <w:b/>
          <w:color w:val="FF0000"/>
          <w:sz w:val="32"/>
          <w:szCs w:val="32"/>
        </w:rPr>
      </w:pPr>
    </w:p>
    <w:p>
      <w:pPr>
        <w:spacing w:line="584" w:lineRule="exact"/>
        <w:ind w:firstLine="643" w:firstLineChars="200"/>
        <w:rPr>
          <w:rFonts w:ascii="Times New Roman" w:hAnsi="Times New Roman" w:eastAsia="仿宋_GB2312"/>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26</w:t>
    </w:r>
    <w:r>
      <w:rPr>
        <w:rStyle w:val="12"/>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9520A"/>
    <w:rsid w:val="003A6ED3"/>
    <w:rsid w:val="003B6D37"/>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0617"/>
    <w:rsid w:val="00D324AD"/>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3E56CD8"/>
    <w:rsid w:val="07C00D5F"/>
    <w:rsid w:val="09DE7E5F"/>
    <w:rsid w:val="0E7F4652"/>
    <w:rsid w:val="144E1DA3"/>
    <w:rsid w:val="190E2A49"/>
    <w:rsid w:val="224E60F5"/>
    <w:rsid w:val="23925734"/>
    <w:rsid w:val="26031C02"/>
    <w:rsid w:val="28A206B5"/>
    <w:rsid w:val="2A007120"/>
    <w:rsid w:val="2BBF0C1C"/>
    <w:rsid w:val="338B0EAB"/>
    <w:rsid w:val="3BA54729"/>
    <w:rsid w:val="3DE165F4"/>
    <w:rsid w:val="3F4B7AC3"/>
    <w:rsid w:val="49C73934"/>
    <w:rsid w:val="4AF230C5"/>
    <w:rsid w:val="51940D73"/>
    <w:rsid w:val="52397E65"/>
    <w:rsid w:val="55BB52D4"/>
    <w:rsid w:val="58323634"/>
    <w:rsid w:val="5B442C5F"/>
    <w:rsid w:val="630F5830"/>
    <w:rsid w:val="6416242C"/>
    <w:rsid w:val="647709AE"/>
    <w:rsid w:val="687A2CAC"/>
    <w:rsid w:val="69505072"/>
    <w:rsid w:val="70220A5D"/>
    <w:rsid w:val="767E4B82"/>
    <w:rsid w:val="7CD20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99"/>
    <w:pPr>
      <w:shd w:val="clear" w:color="auto" w:fill="000080"/>
    </w:pPr>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toc 1"/>
    <w:basedOn w:val="1"/>
    <w:next w:val="1"/>
    <w:qFormat/>
    <w:uiPriority w:val="99"/>
    <w:rPr>
      <w:rFonts w:ascii="Times New Roman" w:hAnsi="Times New Roman"/>
      <w:szCs w:val="24"/>
    </w:rPr>
  </w:style>
  <w:style w:type="paragraph" w:styleId="7">
    <w:name w:val="footnote text"/>
    <w:basedOn w:val="1"/>
    <w:link w:val="18"/>
    <w:semiHidden/>
    <w:qFormat/>
    <w:uiPriority w:val="99"/>
    <w:pPr>
      <w:snapToGrid w:val="0"/>
      <w:jc w:val="left"/>
    </w:pPr>
    <w:rPr>
      <w:sz w:val="18"/>
      <w:szCs w:val="18"/>
    </w:rPr>
  </w:style>
  <w:style w:type="paragraph" w:styleId="8">
    <w:name w:val="toc 2"/>
    <w:basedOn w:val="1"/>
    <w:next w:val="1"/>
    <w:qFormat/>
    <w:uiPriority w:val="99"/>
    <w:pPr>
      <w:ind w:left="420" w:leftChars="200"/>
    </w:pPr>
    <w:rPr>
      <w:rFonts w:ascii="Times New Roman" w:hAnsi="Times New Roman"/>
      <w:szCs w:val="24"/>
    </w:rPr>
  </w:style>
  <w:style w:type="paragraph" w:styleId="9">
    <w:name w:val="Normal (Web)"/>
    <w:basedOn w:val="1"/>
    <w:qFormat/>
    <w:uiPriority w:val="99"/>
    <w:pPr>
      <w:spacing w:before="100" w:beforeAutospacing="1" w:after="100" w:afterAutospacing="1"/>
      <w:jc w:val="left"/>
    </w:pPr>
    <w:rPr>
      <w:kern w:val="0"/>
      <w:sz w:val="24"/>
      <w:szCs w:val="20"/>
    </w:rPr>
  </w:style>
  <w:style w:type="character" w:styleId="12">
    <w:name w:val="page number"/>
    <w:basedOn w:val="11"/>
    <w:qFormat/>
    <w:uiPriority w:val="99"/>
    <w:rPr>
      <w:rFonts w:cs="Times New Roman"/>
    </w:rPr>
  </w:style>
  <w:style w:type="character" w:styleId="13">
    <w:name w:val="footnote reference"/>
    <w:basedOn w:val="11"/>
    <w:semiHidden/>
    <w:qFormat/>
    <w:uiPriority w:val="99"/>
    <w:rPr>
      <w:rFonts w:cs="Times New Roman"/>
      <w:vertAlign w:val="superscript"/>
    </w:rPr>
  </w:style>
  <w:style w:type="character" w:customStyle="1" w:styleId="14">
    <w:name w:val="Document Map Char"/>
    <w:basedOn w:val="11"/>
    <w:link w:val="2"/>
    <w:semiHidden/>
    <w:qFormat/>
    <w:locked/>
    <w:uiPriority w:val="99"/>
    <w:rPr>
      <w:rFonts w:ascii="Times New Roman" w:hAnsi="Times New Roman" w:cs="Times New Roman"/>
      <w:sz w:val="2"/>
    </w:rPr>
  </w:style>
  <w:style w:type="character" w:customStyle="1" w:styleId="15">
    <w:name w:val="Balloon Text Char"/>
    <w:basedOn w:val="11"/>
    <w:link w:val="3"/>
    <w:semiHidden/>
    <w:qFormat/>
    <w:locked/>
    <w:uiPriority w:val="99"/>
    <w:rPr>
      <w:rFonts w:cs="Times New Roman"/>
      <w:sz w:val="18"/>
      <w:szCs w:val="18"/>
    </w:rPr>
  </w:style>
  <w:style w:type="character" w:customStyle="1" w:styleId="16">
    <w:name w:val="Footer Char"/>
    <w:basedOn w:val="11"/>
    <w:link w:val="4"/>
    <w:qFormat/>
    <w:locked/>
    <w:uiPriority w:val="99"/>
    <w:rPr>
      <w:rFonts w:ascii="Times New Roman" w:hAnsi="Times New Roman" w:eastAsia="宋体" w:cs="Times New Roman"/>
      <w:sz w:val="18"/>
      <w:szCs w:val="18"/>
    </w:rPr>
  </w:style>
  <w:style w:type="character" w:customStyle="1" w:styleId="17">
    <w:name w:val="Header Char"/>
    <w:basedOn w:val="11"/>
    <w:link w:val="5"/>
    <w:qFormat/>
    <w:locked/>
    <w:uiPriority w:val="99"/>
    <w:rPr>
      <w:rFonts w:ascii="Times New Roman" w:hAnsi="Times New Roman" w:eastAsia="宋体" w:cs="Times New Roman"/>
      <w:sz w:val="18"/>
      <w:szCs w:val="18"/>
    </w:rPr>
  </w:style>
  <w:style w:type="character" w:customStyle="1" w:styleId="18">
    <w:name w:val="Footnote Text Char"/>
    <w:basedOn w:val="11"/>
    <w:link w:val="7"/>
    <w:semiHidden/>
    <w:qFormat/>
    <w:locked/>
    <w:uiPriority w:val="99"/>
    <w:rPr>
      <w:rFonts w:ascii="Calibri" w:hAnsi="Calibri" w:eastAsia="宋体" w:cs="Times New Roman"/>
      <w:sz w:val="18"/>
      <w:szCs w:val="18"/>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7">
    <w:name w:val="单元格样式20"/>
    <w:basedOn w:val="1"/>
    <w:qFormat/>
    <w:uiPriority w:val="0"/>
    <w:rPr>
      <w:rFonts w:ascii="方正小标宋_GBK" w:hAnsi="方正小标宋_GBK" w:eastAsia="方正小标宋_GBK" w:cs="方正小标宋_GBK"/>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单元格样式6"/>
    <w:basedOn w:val="1"/>
    <w:qFormat/>
    <w:uiPriority w:val="0"/>
    <w:pPr>
      <w:jc w:val="center"/>
    </w:pPr>
    <w:rPr>
      <w:rFonts w:ascii="方正书宋_GBK" w:hAnsi="方正书宋_GBK" w:eastAsia="方正书宋_GBK" w:cs="方正书宋_GBK"/>
      <w:b/>
      <w:sz w:val="21"/>
    </w:rPr>
  </w:style>
  <w:style w:type="paragraph" w:customStyle="1" w:styleId="30">
    <w:name w:val="单元格样式7"/>
    <w:basedOn w:val="1"/>
    <w:qFormat/>
    <w:uiPriority w:val="0"/>
    <w:pPr>
      <w:jc w:val="right"/>
    </w:pPr>
    <w:rPr>
      <w:rFonts w:ascii="方正书宋_GBK" w:hAnsi="方正书宋_GBK" w:eastAsia="方正书宋_GBK" w:cs="方正书宋_GBK"/>
      <w:b/>
      <w:sz w:val="21"/>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29</Pages>
  <Words>2940</Words>
  <Characters>16758</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2020-02-24T02:18:00Z</dcterms:created>
  <dc:creator>guest</dc:creator>
  <cp:lastModifiedBy>愿</cp:lastModifiedBy>
  <cp:lastPrinted>2018-01-30T06:12:00Z</cp:lastPrinted>
  <dcterms:modified xsi:type="dcterms:W3CDTF">2022-07-04T02:54:47Z</dcterms:modified>
  <dc:title>部门预算公开9张表格导出：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9571C159CA0645EC9CA70896B99CE838</vt:lpwstr>
  </property>
</Properties>
</file>